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F4CB0" w14:textId="77777777" w:rsidR="00B719C7" w:rsidRDefault="00AE6FC0">
      <w:pPr>
        <w:keepLines/>
        <w:spacing w:after="80"/>
        <w:jc w:val="center"/>
        <w:rPr>
          <w:sz w:val="18"/>
          <w:szCs w:val="18"/>
        </w:rPr>
      </w:pPr>
      <w:r>
        <w:rPr>
          <w:sz w:val="18"/>
          <w:szCs w:val="18"/>
        </w:rPr>
        <w:t xml:space="preserve">             </w:t>
      </w:r>
    </w:p>
    <w:p w14:paraId="2C0DEA9C" w14:textId="77777777" w:rsidR="00B719C7" w:rsidRDefault="00B719C7">
      <w:pPr>
        <w:keepLines/>
        <w:spacing w:after="80"/>
        <w:ind w:firstLine="0"/>
        <w:jc w:val="center"/>
        <w:rPr>
          <w:rFonts w:ascii="Candara" w:eastAsia="Candara" w:hAnsi="Candara" w:cs="Candara"/>
          <w:b/>
          <w:color w:val="1F497D"/>
          <w:sz w:val="28"/>
          <w:szCs w:val="28"/>
        </w:rPr>
      </w:pPr>
    </w:p>
    <w:p w14:paraId="2CEE2104" w14:textId="77777777" w:rsidR="00B719C7" w:rsidRDefault="00B719C7">
      <w:pPr>
        <w:keepLines/>
        <w:spacing w:after="80"/>
        <w:ind w:firstLine="0"/>
        <w:rPr>
          <w:rFonts w:ascii="Candara" w:eastAsia="Candara" w:hAnsi="Candara" w:cs="Candara"/>
          <w:b/>
          <w:color w:val="1F497D"/>
          <w:sz w:val="28"/>
          <w:szCs w:val="28"/>
        </w:rPr>
      </w:pPr>
    </w:p>
    <w:p w14:paraId="46754EB9" w14:textId="77777777" w:rsidR="00B719C7" w:rsidRDefault="00B719C7">
      <w:pPr>
        <w:keepLines/>
        <w:spacing w:after="80"/>
        <w:ind w:firstLine="0"/>
        <w:jc w:val="center"/>
        <w:rPr>
          <w:rFonts w:ascii="Candara" w:eastAsia="Candara" w:hAnsi="Candara" w:cs="Candara"/>
          <w:b/>
          <w:color w:val="1F497D"/>
          <w:sz w:val="28"/>
          <w:szCs w:val="28"/>
        </w:rPr>
      </w:pPr>
    </w:p>
    <w:p w14:paraId="1D59F8DC" w14:textId="77777777" w:rsidR="00B719C7" w:rsidRDefault="00B719C7">
      <w:pPr>
        <w:keepLines/>
        <w:spacing w:after="80"/>
        <w:ind w:firstLine="0"/>
        <w:jc w:val="center"/>
        <w:rPr>
          <w:rFonts w:ascii="Candara" w:eastAsia="Candara" w:hAnsi="Candara" w:cs="Candara"/>
          <w:b/>
          <w:color w:val="1F497D"/>
          <w:sz w:val="28"/>
          <w:szCs w:val="28"/>
        </w:rPr>
      </w:pPr>
    </w:p>
    <w:p w14:paraId="1FACC7BF" w14:textId="77777777" w:rsidR="00B719C7" w:rsidRDefault="00B719C7">
      <w:pPr>
        <w:keepLines/>
        <w:spacing w:after="80"/>
        <w:ind w:firstLine="0"/>
        <w:jc w:val="center"/>
        <w:rPr>
          <w:rFonts w:ascii="Candara" w:eastAsia="Candara" w:hAnsi="Candara" w:cs="Candara"/>
          <w:b/>
          <w:color w:val="1F497D"/>
          <w:sz w:val="28"/>
          <w:szCs w:val="28"/>
        </w:rPr>
      </w:pPr>
    </w:p>
    <w:p w14:paraId="4277AA3A" w14:textId="77777777" w:rsidR="00B719C7" w:rsidRDefault="00B719C7">
      <w:pPr>
        <w:keepLines/>
        <w:spacing w:after="80"/>
        <w:ind w:firstLine="0"/>
        <w:jc w:val="center"/>
        <w:rPr>
          <w:rFonts w:ascii="Candara" w:eastAsia="Candara" w:hAnsi="Candara" w:cs="Candara"/>
          <w:b/>
          <w:color w:val="1F497D"/>
          <w:sz w:val="28"/>
          <w:szCs w:val="28"/>
        </w:rPr>
      </w:pPr>
    </w:p>
    <w:p w14:paraId="03CA439F" w14:textId="77777777" w:rsidR="00B719C7" w:rsidRDefault="00B719C7">
      <w:pPr>
        <w:keepLines/>
        <w:spacing w:after="80"/>
        <w:ind w:firstLine="0"/>
        <w:jc w:val="center"/>
        <w:rPr>
          <w:rFonts w:ascii="Candara" w:eastAsia="Candara" w:hAnsi="Candara" w:cs="Candara"/>
          <w:b/>
          <w:color w:val="1F497D"/>
          <w:sz w:val="28"/>
          <w:szCs w:val="28"/>
        </w:rPr>
      </w:pPr>
    </w:p>
    <w:p w14:paraId="0FFD637C" w14:textId="193A5234" w:rsidR="00DA2FFB" w:rsidRDefault="00AE6FC0" w:rsidP="00DA2FFB">
      <w:pPr>
        <w:keepLines/>
        <w:spacing w:after="80"/>
        <w:ind w:firstLine="0"/>
        <w:jc w:val="center"/>
        <w:rPr>
          <w:rFonts w:ascii="Candara" w:eastAsia="Candara" w:hAnsi="Candara" w:cs="Candara"/>
          <w:b/>
          <w:color w:val="1F497D"/>
          <w:sz w:val="36"/>
          <w:szCs w:val="36"/>
        </w:rPr>
      </w:pPr>
      <w:r w:rsidRPr="007767CC">
        <w:rPr>
          <w:rFonts w:ascii="Candara" w:eastAsia="Candara" w:hAnsi="Candara" w:cs="Candara"/>
          <w:b/>
          <w:color w:val="1F497D"/>
          <w:sz w:val="36"/>
          <w:szCs w:val="36"/>
        </w:rPr>
        <w:t xml:space="preserve">EĞİTİM AMAÇLI </w:t>
      </w:r>
      <w:r w:rsidR="00550D4D" w:rsidRPr="007767CC">
        <w:rPr>
          <w:rFonts w:ascii="Candara" w:eastAsia="Candara" w:hAnsi="Candara" w:cs="Candara"/>
          <w:b/>
          <w:color w:val="1F497D"/>
          <w:sz w:val="36"/>
          <w:szCs w:val="36"/>
        </w:rPr>
        <w:t xml:space="preserve">BİLGİSAYAR </w:t>
      </w:r>
      <w:r w:rsidRPr="007767CC">
        <w:rPr>
          <w:rFonts w:ascii="Candara" w:eastAsia="Candara" w:hAnsi="Candara" w:cs="Candara"/>
          <w:b/>
          <w:color w:val="1F497D"/>
          <w:sz w:val="36"/>
          <w:szCs w:val="36"/>
        </w:rPr>
        <w:t>ALIMI TEKNİK ŞARTNAMESİ</w:t>
      </w:r>
      <w:r>
        <w:rPr>
          <w:rFonts w:ascii="Candara" w:eastAsia="Candara" w:hAnsi="Candara" w:cs="Candara"/>
          <w:b/>
          <w:color w:val="1F497D"/>
          <w:sz w:val="36"/>
          <w:szCs w:val="36"/>
        </w:rPr>
        <w:t xml:space="preserve"> </w:t>
      </w:r>
    </w:p>
    <w:p w14:paraId="2F2EAA60" w14:textId="06DE4CF0" w:rsidR="00B719C7" w:rsidRDefault="00DA2FFB">
      <w:pPr>
        <w:keepLines/>
        <w:spacing w:after="80"/>
        <w:ind w:firstLine="0"/>
        <w:jc w:val="center"/>
        <w:rPr>
          <w:rFonts w:ascii="Candara" w:eastAsia="Candara" w:hAnsi="Candara" w:cs="Candara"/>
          <w:b/>
          <w:color w:val="1F497D"/>
          <w:sz w:val="36"/>
          <w:szCs w:val="36"/>
        </w:rPr>
      </w:pPr>
      <w:r w:rsidRPr="007767CC">
        <w:rPr>
          <w:rFonts w:ascii="Candara" w:eastAsia="Candara" w:hAnsi="Candara" w:cs="Candara"/>
          <w:b/>
          <w:color w:val="1F497D"/>
          <w:sz w:val="36"/>
          <w:szCs w:val="36"/>
        </w:rPr>
        <w:t xml:space="preserve">(Taşınabilir Notebook) </w:t>
      </w:r>
      <w:r>
        <w:rPr>
          <w:rFonts w:ascii="Candara" w:eastAsia="Candara" w:hAnsi="Candara" w:cs="Candara"/>
          <w:b/>
          <w:color w:val="1F497D"/>
          <w:sz w:val="36"/>
          <w:szCs w:val="36"/>
        </w:rPr>
        <w:t>(Lise)</w:t>
      </w:r>
    </w:p>
    <w:p w14:paraId="2C4AEB03" w14:textId="77777777" w:rsidR="00B719C7" w:rsidRDefault="00B719C7">
      <w:pPr>
        <w:keepLines/>
        <w:spacing w:after="80"/>
        <w:ind w:firstLine="0"/>
        <w:jc w:val="center"/>
        <w:rPr>
          <w:rFonts w:ascii="Candara" w:eastAsia="Candara" w:hAnsi="Candara" w:cs="Candara"/>
          <w:b/>
          <w:color w:val="1F497D"/>
          <w:sz w:val="28"/>
          <w:szCs w:val="28"/>
        </w:rPr>
      </w:pPr>
    </w:p>
    <w:p w14:paraId="512691AA" w14:textId="77777777" w:rsidR="00B719C7" w:rsidRDefault="00B719C7">
      <w:pPr>
        <w:keepLines/>
        <w:spacing w:after="80"/>
        <w:ind w:firstLine="0"/>
        <w:rPr>
          <w:rFonts w:ascii="Candara" w:eastAsia="Candara" w:hAnsi="Candara" w:cs="Candara"/>
          <w:b/>
          <w:sz w:val="20"/>
          <w:szCs w:val="20"/>
        </w:rPr>
      </w:pPr>
    </w:p>
    <w:p w14:paraId="4FAF1876" w14:textId="77777777" w:rsidR="00B719C7" w:rsidRDefault="00AE6FC0">
      <w:pPr>
        <w:keepLines/>
        <w:spacing w:after="80"/>
        <w:ind w:firstLine="0"/>
        <w:jc w:val="center"/>
        <w:rPr>
          <w:rFonts w:ascii="Candara" w:eastAsia="Candara" w:hAnsi="Candara" w:cs="Candara"/>
          <w:b/>
          <w:sz w:val="20"/>
          <w:szCs w:val="20"/>
        </w:rPr>
      </w:pPr>
      <w:r>
        <w:rPr>
          <w:noProof/>
          <w:lang w:val="en-US" w:eastAsia="en-US"/>
        </w:rPr>
        <w:drawing>
          <wp:inline distT="0" distB="0" distL="0" distR="0" wp14:anchorId="1297E44B" wp14:editId="681DBE93">
            <wp:extent cx="2678600" cy="26022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638" t="26276" r="78019" b="36862"/>
                    <a:stretch>
                      <a:fillRect/>
                    </a:stretch>
                  </pic:blipFill>
                  <pic:spPr>
                    <a:xfrm>
                      <a:off x="0" y="0"/>
                      <a:ext cx="2678600" cy="2602250"/>
                    </a:xfrm>
                    <a:prstGeom prst="rect">
                      <a:avLst/>
                    </a:prstGeom>
                    <a:ln/>
                  </pic:spPr>
                </pic:pic>
              </a:graphicData>
            </a:graphic>
          </wp:inline>
        </w:drawing>
      </w:r>
      <w:bookmarkStart w:id="0" w:name="_GoBack"/>
      <w:bookmarkEnd w:id="0"/>
    </w:p>
    <w:p w14:paraId="0B4A4608" w14:textId="77777777" w:rsidR="00B719C7" w:rsidRDefault="00B719C7">
      <w:pPr>
        <w:keepLines/>
        <w:spacing w:after="80"/>
        <w:ind w:firstLine="0"/>
        <w:rPr>
          <w:rFonts w:ascii="Candara" w:eastAsia="Candara" w:hAnsi="Candara" w:cs="Candara"/>
          <w:b/>
          <w:sz w:val="20"/>
          <w:szCs w:val="20"/>
        </w:rPr>
      </w:pPr>
    </w:p>
    <w:p w14:paraId="3B6D483F" w14:textId="77777777" w:rsidR="00B719C7" w:rsidRDefault="00AE6FC0">
      <w:pPr>
        <w:keepLines/>
        <w:spacing w:after="80"/>
        <w:ind w:firstLine="0"/>
        <w:jc w:val="center"/>
        <w:rPr>
          <w:rFonts w:ascii="Candara" w:eastAsia="Candara" w:hAnsi="Candara" w:cs="Candara"/>
          <w:b/>
          <w:sz w:val="20"/>
          <w:szCs w:val="20"/>
        </w:rPr>
      </w:pPr>
      <w:r>
        <w:rPr>
          <w:sz w:val="20"/>
          <w:szCs w:val="20"/>
        </w:rPr>
        <w:t xml:space="preserve">            </w:t>
      </w:r>
    </w:p>
    <w:p w14:paraId="6A795A39" w14:textId="77777777" w:rsidR="00B719C7" w:rsidRDefault="00B719C7">
      <w:pPr>
        <w:keepLines/>
        <w:spacing w:after="80"/>
        <w:ind w:firstLine="0"/>
        <w:jc w:val="center"/>
        <w:rPr>
          <w:rFonts w:ascii="Candara" w:eastAsia="Candara" w:hAnsi="Candara" w:cs="Candara"/>
          <w:b/>
          <w:sz w:val="20"/>
          <w:szCs w:val="20"/>
        </w:rPr>
      </w:pPr>
    </w:p>
    <w:p w14:paraId="4C872588" w14:textId="77777777" w:rsidR="00B719C7" w:rsidRDefault="00B719C7">
      <w:pPr>
        <w:keepLines/>
        <w:spacing w:after="80"/>
        <w:ind w:firstLine="0"/>
        <w:jc w:val="center"/>
        <w:rPr>
          <w:rFonts w:ascii="Candara" w:eastAsia="Candara" w:hAnsi="Candara" w:cs="Candara"/>
          <w:b/>
          <w:sz w:val="36"/>
          <w:szCs w:val="36"/>
        </w:rPr>
      </w:pPr>
    </w:p>
    <w:p w14:paraId="77B7B0AA" w14:textId="77777777" w:rsidR="00B719C7" w:rsidRDefault="00B719C7">
      <w:pPr>
        <w:keepLines/>
        <w:spacing w:after="80"/>
        <w:ind w:firstLine="0"/>
        <w:jc w:val="center"/>
        <w:rPr>
          <w:rFonts w:ascii="Candara" w:eastAsia="Candara" w:hAnsi="Candara" w:cs="Candara"/>
          <w:b/>
          <w:sz w:val="36"/>
          <w:szCs w:val="36"/>
        </w:rPr>
      </w:pPr>
    </w:p>
    <w:p w14:paraId="5D0156ED" w14:textId="77777777" w:rsidR="00B719C7" w:rsidRDefault="00B719C7">
      <w:pPr>
        <w:keepLines/>
        <w:spacing w:after="80"/>
        <w:ind w:firstLine="0"/>
        <w:jc w:val="center"/>
        <w:rPr>
          <w:rFonts w:ascii="Candara" w:eastAsia="Candara" w:hAnsi="Candara" w:cs="Candara"/>
          <w:b/>
          <w:sz w:val="36"/>
          <w:szCs w:val="36"/>
        </w:rPr>
      </w:pPr>
    </w:p>
    <w:p w14:paraId="1770B4F7" w14:textId="54AAC3EC" w:rsidR="00B719C7" w:rsidRDefault="00B435A1">
      <w:pPr>
        <w:keepLines/>
        <w:spacing w:after="80"/>
        <w:ind w:firstLine="0"/>
        <w:jc w:val="center"/>
        <w:rPr>
          <w:rFonts w:ascii="Candara" w:eastAsia="Candara" w:hAnsi="Candara" w:cs="Candara"/>
          <w:b/>
          <w:color w:val="1F497D"/>
          <w:sz w:val="36"/>
          <w:szCs w:val="36"/>
        </w:rPr>
      </w:pPr>
      <w:r>
        <w:rPr>
          <w:rFonts w:ascii="Candara" w:eastAsia="Candara" w:hAnsi="Candara" w:cs="Candara"/>
          <w:b/>
          <w:color w:val="1F497D"/>
          <w:sz w:val="36"/>
          <w:szCs w:val="36"/>
        </w:rPr>
        <w:t>HAZİRAN 2021</w:t>
      </w:r>
    </w:p>
    <w:p w14:paraId="59DB2CAA" w14:textId="77777777" w:rsidR="00B719C7" w:rsidRDefault="00B719C7">
      <w:pPr>
        <w:keepLines/>
        <w:spacing w:after="80"/>
        <w:ind w:firstLine="0"/>
        <w:jc w:val="center"/>
        <w:rPr>
          <w:rFonts w:ascii="Candara" w:eastAsia="Candara" w:hAnsi="Candara" w:cs="Candara"/>
          <w:b/>
          <w:color w:val="1F497D"/>
          <w:sz w:val="28"/>
          <w:szCs w:val="28"/>
        </w:rPr>
      </w:pPr>
    </w:p>
    <w:p w14:paraId="484D53CB" w14:textId="77777777" w:rsidR="00B719C7" w:rsidRDefault="00AE6FC0">
      <w:pPr>
        <w:spacing w:after="200" w:line="276" w:lineRule="auto"/>
        <w:ind w:firstLine="0"/>
        <w:rPr>
          <w:b/>
          <w:color w:val="1F497D"/>
          <w:sz w:val="20"/>
          <w:szCs w:val="20"/>
        </w:rPr>
      </w:pPr>
      <w:r>
        <w:br w:type="page"/>
      </w:r>
    </w:p>
    <w:p w14:paraId="59946B03" w14:textId="77777777" w:rsidR="00B719C7" w:rsidRDefault="00AE6FC0">
      <w:pPr>
        <w:pStyle w:val="Heading1"/>
        <w:keepNext w:val="0"/>
        <w:keepLines/>
        <w:numPr>
          <w:ilvl w:val="0"/>
          <w:numId w:val="1"/>
        </w:numPr>
        <w:spacing w:before="0" w:after="80"/>
        <w:ind w:left="1134" w:hanging="708"/>
        <w:jc w:val="both"/>
        <w:rPr>
          <w:sz w:val="20"/>
          <w:szCs w:val="20"/>
        </w:rPr>
      </w:pPr>
      <w:r>
        <w:rPr>
          <w:color w:val="1F497D"/>
          <w:sz w:val="20"/>
          <w:szCs w:val="20"/>
        </w:rPr>
        <w:lastRenderedPageBreak/>
        <w:t>AMAÇ</w:t>
      </w:r>
    </w:p>
    <w:p w14:paraId="2DDA2AE2" w14:textId="77777777" w:rsidR="00B719C7" w:rsidRDefault="00B719C7">
      <w:pPr>
        <w:keepLines/>
        <w:spacing w:after="80"/>
      </w:pPr>
    </w:p>
    <w:p w14:paraId="25ABDCF2" w14:textId="515901EE" w:rsidR="00B719C7" w:rsidRPr="007767CC" w:rsidRDefault="00AE6FC0" w:rsidP="00550D4D">
      <w:pPr>
        <w:pStyle w:val="Heading2"/>
        <w:keepNext w:val="0"/>
        <w:keepLines/>
        <w:numPr>
          <w:ilvl w:val="1"/>
          <w:numId w:val="1"/>
        </w:numPr>
        <w:spacing w:before="0" w:after="80"/>
        <w:ind w:hanging="709"/>
        <w:jc w:val="both"/>
      </w:pPr>
      <w:r w:rsidRPr="007767CC">
        <w:rPr>
          <w:b w:val="0"/>
          <w:sz w:val="20"/>
          <w:szCs w:val="20"/>
        </w:rPr>
        <w:t xml:space="preserve">Çağdaş Yaşamı Destekleme Derneği olarak, </w:t>
      </w:r>
      <w:r w:rsidR="005A3AE0">
        <w:rPr>
          <w:b w:val="0"/>
          <w:sz w:val="20"/>
          <w:szCs w:val="20"/>
        </w:rPr>
        <w:t xml:space="preserve">lise </w:t>
      </w:r>
      <w:r w:rsidRPr="007767CC">
        <w:rPr>
          <w:b w:val="0"/>
          <w:sz w:val="20"/>
          <w:szCs w:val="20"/>
        </w:rPr>
        <w:t xml:space="preserve">öğrencilerine eğitim amaçlı olarak </w:t>
      </w:r>
      <w:r w:rsidR="00B435A1" w:rsidRPr="007767CC">
        <w:rPr>
          <w:b w:val="0"/>
          <w:sz w:val="20"/>
          <w:szCs w:val="20"/>
        </w:rPr>
        <w:t>2.000</w:t>
      </w:r>
      <w:r w:rsidRPr="007767CC">
        <w:rPr>
          <w:b w:val="0"/>
          <w:sz w:val="20"/>
          <w:szCs w:val="20"/>
        </w:rPr>
        <w:t xml:space="preserve"> (</w:t>
      </w:r>
      <w:r w:rsidR="00B435A1" w:rsidRPr="007767CC">
        <w:rPr>
          <w:b w:val="0"/>
          <w:sz w:val="20"/>
          <w:szCs w:val="20"/>
        </w:rPr>
        <w:t>iki bin</w:t>
      </w:r>
      <w:r w:rsidRPr="007767CC">
        <w:rPr>
          <w:b w:val="0"/>
          <w:sz w:val="20"/>
          <w:szCs w:val="20"/>
        </w:rPr>
        <w:t xml:space="preserve">) adet </w:t>
      </w:r>
      <w:r w:rsidR="00550D4D" w:rsidRPr="007767CC">
        <w:rPr>
          <w:b w:val="0"/>
          <w:sz w:val="20"/>
          <w:szCs w:val="20"/>
        </w:rPr>
        <w:t xml:space="preserve">taşınabilir </w:t>
      </w:r>
      <w:proofErr w:type="gramStart"/>
      <w:r w:rsidR="00550D4D" w:rsidRPr="007767CC">
        <w:rPr>
          <w:b w:val="0"/>
          <w:sz w:val="20"/>
          <w:szCs w:val="20"/>
        </w:rPr>
        <w:t>notebook</w:t>
      </w:r>
      <w:proofErr w:type="gramEnd"/>
      <w:r w:rsidR="00550D4D" w:rsidRPr="007767CC">
        <w:rPr>
          <w:b w:val="0"/>
          <w:sz w:val="20"/>
          <w:szCs w:val="20"/>
        </w:rPr>
        <w:t xml:space="preserve"> bilgisayar</w:t>
      </w:r>
      <w:r w:rsidRPr="007767CC">
        <w:rPr>
          <w:b w:val="0"/>
          <w:sz w:val="20"/>
          <w:szCs w:val="20"/>
        </w:rPr>
        <w:t xml:space="preserve"> desteği vermektir.</w:t>
      </w:r>
    </w:p>
    <w:p w14:paraId="4D47F645" w14:textId="77777777" w:rsidR="00B719C7" w:rsidRDefault="00B719C7">
      <w:pPr>
        <w:keepLines/>
        <w:spacing w:after="80"/>
        <w:ind w:firstLine="0"/>
      </w:pPr>
    </w:p>
    <w:p w14:paraId="5CBFA469" w14:textId="77777777" w:rsidR="00B719C7" w:rsidRDefault="00AE6FC0">
      <w:pPr>
        <w:pStyle w:val="Heading1"/>
        <w:keepNext w:val="0"/>
        <w:keepLines/>
        <w:numPr>
          <w:ilvl w:val="0"/>
          <w:numId w:val="1"/>
        </w:numPr>
        <w:spacing w:before="0" w:after="80"/>
        <w:ind w:left="1134" w:hanging="708"/>
        <w:jc w:val="both"/>
        <w:rPr>
          <w:sz w:val="20"/>
          <w:szCs w:val="20"/>
        </w:rPr>
      </w:pPr>
      <w:r>
        <w:rPr>
          <w:color w:val="1F497D"/>
          <w:sz w:val="20"/>
          <w:szCs w:val="20"/>
        </w:rPr>
        <w:t>KAPSAM</w:t>
      </w:r>
    </w:p>
    <w:p w14:paraId="3F1326D6" w14:textId="77777777" w:rsidR="00B719C7" w:rsidRDefault="00B719C7">
      <w:pPr>
        <w:keepLines/>
        <w:spacing w:after="80"/>
      </w:pPr>
    </w:p>
    <w:p w14:paraId="5CC5BFA6" w14:textId="7E662A34" w:rsidR="00B719C7" w:rsidRDefault="00AE6FC0">
      <w:pPr>
        <w:pStyle w:val="Heading2"/>
        <w:keepNext w:val="0"/>
        <w:keepLines/>
        <w:numPr>
          <w:ilvl w:val="1"/>
          <w:numId w:val="1"/>
        </w:numPr>
        <w:spacing w:before="0" w:after="80"/>
        <w:ind w:hanging="709"/>
        <w:jc w:val="both"/>
      </w:pPr>
      <w:r>
        <w:rPr>
          <w:b w:val="0"/>
          <w:sz w:val="20"/>
          <w:szCs w:val="20"/>
        </w:rPr>
        <w:t xml:space="preserve">Bu şartname, projelerde ve teknik şartnamede açıklanan, </w:t>
      </w:r>
      <w:r w:rsidR="00964EA4">
        <w:rPr>
          <w:b w:val="0"/>
          <w:sz w:val="20"/>
          <w:szCs w:val="20"/>
        </w:rPr>
        <w:t>bilgisayar</w:t>
      </w:r>
      <w:r>
        <w:rPr>
          <w:b w:val="0"/>
          <w:sz w:val="20"/>
          <w:szCs w:val="20"/>
        </w:rPr>
        <w:t xml:space="preserve"> sisteminin gerekli </w:t>
      </w:r>
      <w:proofErr w:type="gramStart"/>
      <w:r>
        <w:rPr>
          <w:b w:val="0"/>
          <w:sz w:val="20"/>
          <w:szCs w:val="20"/>
        </w:rPr>
        <w:t>ekipmanlarının</w:t>
      </w:r>
      <w:proofErr w:type="gramEnd"/>
      <w:r>
        <w:rPr>
          <w:b w:val="0"/>
          <w:sz w:val="20"/>
          <w:szCs w:val="20"/>
        </w:rPr>
        <w:t xml:space="preserve"> temini, yazılımlarının yüklenmesi, şartnamede belirtilen süre içindeki garanti ve teknik desteğini içermektedir.</w:t>
      </w:r>
    </w:p>
    <w:p w14:paraId="29563054" w14:textId="77777777" w:rsidR="00B719C7" w:rsidRDefault="00AE6FC0">
      <w:pPr>
        <w:pStyle w:val="Heading2"/>
        <w:keepNext w:val="0"/>
        <w:keepLines/>
        <w:numPr>
          <w:ilvl w:val="1"/>
          <w:numId w:val="1"/>
        </w:numPr>
        <w:spacing w:before="0" w:after="80"/>
        <w:ind w:hanging="709"/>
        <w:jc w:val="both"/>
      </w:pPr>
      <w:r>
        <w:rPr>
          <w:b w:val="0"/>
          <w:sz w:val="20"/>
          <w:szCs w:val="20"/>
        </w:rPr>
        <w:t xml:space="preserve">Teklif edilen donanımlar ve yazılımlar ile ilgili açıklayıcı ve tanımlayıcı bilgiler verilecektir. </w:t>
      </w:r>
    </w:p>
    <w:p w14:paraId="6A88C501" w14:textId="77777777" w:rsidR="00B719C7" w:rsidRDefault="00AE6FC0">
      <w:pPr>
        <w:pStyle w:val="Heading2"/>
        <w:keepNext w:val="0"/>
        <w:keepLines/>
        <w:numPr>
          <w:ilvl w:val="1"/>
          <w:numId w:val="1"/>
        </w:numPr>
        <w:spacing w:before="0" w:after="80"/>
        <w:ind w:hanging="709"/>
        <w:jc w:val="both"/>
      </w:pPr>
      <w:r>
        <w:rPr>
          <w:b w:val="0"/>
          <w:sz w:val="20"/>
          <w:szCs w:val="20"/>
        </w:rPr>
        <w:t>Verilen her ürün için öğrencilere, donanımları ve üzerinde yüklü yazılımları açıklayan dokümanlar ve teknik desteğin nasıl olacağını açıklayıcı belgeler verilecektir.</w:t>
      </w:r>
    </w:p>
    <w:p w14:paraId="1BFAA3F0" w14:textId="77777777" w:rsidR="00B719C7" w:rsidRDefault="00AE6FC0">
      <w:pPr>
        <w:keepLines/>
        <w:spacing w:after="80"/>
        <w:ind w:firstLine="0"/>
      </w:pPr>
      <w:r>
        <w:rPr>
          <w:b/>
          <w:color w:val="1F497D"/>
          <w:sz w:val="20"/>
          <w:szCs w:val="20"/>
        </w:rPr>
        <w:t xml:space="preserve"> </w:t>
      </w:r>
    </w:p>
    <w:p w14:paraId="55535B5E" w14:textId="5E83744E" w:rsidR="00B719C7" w:rsidRPr="006836B1" w:rsidRDefault="00AE6FC0" w:rsidP="006836B1">
      <w:pPr>
        <w:pStyle w:val="Heading1"/>
        <w:keepNext w:val="0"/>
        <w:keepLines/>
        <w:numPr>
          <w:ilvl w:val="0"/>
          <w:numId w:val="1"/>
        </w:numPr>
        <w:spacing w:before="0" w:after="80"/>
        <w:ind w:left="1134" w:hanging="708"/>
        <w:jc w:val="both"/>
        <w:rPr>
          <w:sz w:val="20"/>
          <w:szCs w:val="20"/>
        </w:rPr>
      </w:pPr>
      <w:bookmarkStart w:id="1" w:name="30j0zll" w:colFirst="0" w:colLast="0"/>
      <w:bookmarkStart w:id="2" w:name="gjdgxs" w:colFirst="0" w:colLast="0"/>
      <w:bookmarkEnd w:id="1"/>
      <w:bookmarkEnd w:id="2"/>
      <w:r>
        <w:rPr>
          <w:color w:val="1F497D"/>
          <w:sz w:val="20"/>
          <w:szCs w:val="20"/>
        </w:rPr>
        <w:t>TEKNİK ÖZELLİKLER</w:t>
      </w:r>
      <w:bookmarkStart w:id="3" w:name="1fob9te" w:colFirst="0" w:colLast="0"/>
      <w:bookmarkStart w:id="4" w:name="3znysh7" w:colFirst="0" w:colLast="0"/>
      <w:bookmarkEnd w:id="3"/>
      <w:bookmarkEnd w:id="4"/>
    </w:p>
    <w:p w14:paraId="79E50461" w14:textId="77777777" w:rsidR="00B719C7" w:rsidRDefault="00B719C7">
      <w:pPr>
        <w:pStyle w:val="Heading2"/>
        <w:keepNext w:val="0"/>
        <w:keepLines/>
        <w:tabs>
          <w:tab w:val="left" w:pos="1276"/>
        </w:tabs>
        <w:spacing w:before="0" w:after="80"/>
        <w:ind w:left="2127" w:hanging="709"/>
        <w:jc w:val="both"/>
        <w:rPr>
          <w:color w:val="1F497D"/>
          <w:sz w:val="20"/>
          <w:szCs w:val="20"/>
        </w:rPr>
      </w:pPr>
    </w:p>
    <w:p w14:paraId="61E5F845" w14:textId="77777777" w:rsidR="00B719C7" w:rsidRPr="00843F3B" w:rsidRDefault="00AE6FC0">
      <w:pPr>
        <w:pStyle w:val="Heading2"/>
        <w:keepNext w:val="0"/>
        <w:keepLines/>
        <w:tabs>
          <w:tab w:val="left" w:pos="1276"/>
        </w:tabs>
        <w:spacing w:before="0" w:after="80"/>
        <w:ind w:left="2127" w:hanging="709"/>
        <w:jc w:val="both"/>
        <w:rPr>
          <w:color w:val="1F497D"/>
          <w:sz w:val="20"/>
          <w:szCs w:val="20"/>
        </w:rPr>
      </w:pPr>
      <w:r w:rsidRPr="00843F3B">
        <w:rPr>
          <w:color w:val="1F497D"/>
          <w:sz w:val="20"/>
          <w:szCs w:val="20"/>
        </w:rPr>
        <w:t>DONANIM:</w:t>
      </w:r>
    </w:p>
    <w:p w14:paraId="7833F09C" w14:textId="6D918B47" w:rsidR="00945D37" w:rsidRPr="007767CC" w:rsidRDefault="00945D37" w:rsidP="00945D37">
      <w:pPr>
        <w:pStyle w:val="Heading2"/>
        <w:keepNext w:val="0"/>
        <w:keepLines/>
        <w:numPr>
          <w:ilvl w:val="1"/>
          <w:numId w:val="1"/>
        </w:numPr>
        <w:spacing w:before="0" w:after="80"/>
        <w:ind w:hanging="708"/>
        <w:jc w:val="both"/>
        <w:rPr>
          <w:b w:val="0"/>
          <w:sz w:val="20"/>
          <w:szCs w:val="20"/>
        </w:rPr>
      </w:pPr>
      <w:r w:rsidRPr="007767CC">
        <w:rPr>
          <w:b w:val="0"/>
          <w:sz w:val="20"/>
          <w:szCs w:val="20"/>
        </w:rPr>
        <w:t xml:space="preserve">Intel </w:t>
      </w:r>
      <w:proofErr w:type="spellStart"/>
      <w:r w:rsidRPr="007767CC">
        <w:rPr>
          <w:b w:val="0"/>
          <w:sz w:val="20"/>
          <w:szCs w:val="20"/>
        </w:rPr>
        <w:t>Celeron</w:t>
      </w:r>
      <w:proofErr w:type="spellEnd"/>
      <w:r w:rsidRPr="007767CC">
        <w:rPr>
          <w:b w:val="0"/>
          <w:sz w:val="20"/>
          <w:szCs w:val="20"/>
        </w:rPr>
        <w:t xml:space="preserve"> N3350 İşlemci</w:t>
      </w:r>
    </w:p>
    <w:p w14:paraId="4E41D8AB" w14:textId="5A1BF582" w:rsidR="00F95E52" w:rsidRPr="007767CC" w:rsidRDefault="00945D37" w:rsidP="00945D37">
      <w:pPr>
        <w:pStyle w:val="Heading2"/>
        <w:keepNext w:val="0"/>
        <w:keepLines/>
        <w:numPr>
          <w:ilvl w:val="1"/>
          <w:numId w:val="1"/>
        </w:numPr>
        <w:spacing w:before="0" w:after="80"/>
        <w:ind w:hanging="708"/>
        <w:jc w:val="both"/>
        <w:rPr>
          <w:b w:val="0"/>
          <w:sz w:val="20"/>
          <w:szCs w:val="20"/>
        </w:rPr>
      </w:pPr>
      <w:r w:rsidRPr="007767CC">
        <w:rPr>
          <w:b w:val="0"/>
          <w:sz w:val="20"/>
          <w:szCs w:val="20"/>
        </w:rPr>
        <w:t>14.1'' Yüksek Kaliteli IPS Ekran</w:t>
      </w:r>
    </w:p>
    <w:p w14:paraId="634C678C" w14:textId="5496EEFE" w:rsidR="00F95E52" w:rsidRPr="007767CC" w:rsidRDefault="00945D37" w:rsidP="00945D37">
      <w:pPr>
        <w:pStyle w:val="Heading2"/>
        <w:keepNext w:val="0"/>
        <w:keepLines/>
        <w:numPr>
          <w:ilvl w:val="1"/>
          <w:numId w:val="1"/>
        </w:numPr>
        <w:spacing w:before="0" w:after="80"/>
        <w:ind w:hanging="708"/>
        <w:jc w:val="both"/>
        <w:rPr>
          <w:b w:val="0"/>
          <w:sz w:val="20"/>
          <w:szCs w:val="20"/>
        </w:rPr>
      </w:pPr>
      <w:r w:rsidRPr="007767CC">
        <w:rPr>
          <w:b w:val="0"/>
          <w:sz w:val="20"/>
          <w:szCs w:val="20"/>
        </w:rPr>
        <w:t xml:space="preserve">4GB </w:t>
      </w:r>
      <w:proofErr w:type="spellStart"/>
      <w:r w:rsidRPr="007767CC">
        <w:rPr>
          <w:b w:val="0"/>
          <w:sz w:val="20"/>
          <w:szCs w:val="20"/>
        </w:rPr>
        <w:t>RAMxx</w:t>
      </w:r>
      <w:proofErr w:type="spellEnd"/>
    </w:p>
    <w:p w14:paraId="3E59A184" w14:textId="24189F51" w:rsidR="00945D37" w:rsidRPr="007767CC" w:rsidRDefault="00713310" w:rsidP="00945D37">
      <w:pPr>
        <w:pStyle w:val="Heading2"/>
        <w:keepNext w:val="0"/>
        <w:keepLines/>
        <w:numPr>
          <w:ilvl w:val="1"/>
          <w:numId w:val="1"/>
        </w:numPr>
        <w:spacing w:before="0" w:after="80"/>
        <w:ind w:hanging="708"/>
        <w:jc w:val="both"/>
        <w:rPr>
          <w:b w:val="0"/>
          <w:sz w:val="20"/>
          <w:szCs w:val="20"/>
        </w:rPr>
      </w:pPr>
      <w:r w:rsidRPr="007767CC">
        <w:rPr>
          <w:b w:val="0"/>
          <w:sz w:val="20"/>
          <w:szCs w:val="20"/>
        </w:rPr>
        <w:t xml:space="preserve">Minimum </w:t>
      </w:r>
      <w:r w:rsidR="00945D37" w:rsidRPr="007767CC">
        <w:rPr>
          <w:b w:val="0"/>
          <w:sz w:val="20"/>
          <w:szCs w:val="20"/>
        </w:rPr>
        <w:t xml:space="preserve">64GB </w:t>
      </w:r>
      <w:proofErr w:type="gramStart"/>
      <w:r w:rsidR="00945D37" w:rsidRPr="007767CC">
        <w:rPr>
          <w:b w:val="0"/>
          <w:sz w:val="20"/>
          <w:szCs w:val="20"/>
        </w:rPr>
        <w:t>Dahili</w:t>
      </w:r>
      <w:proofErr w:type="gramEnd"/>
      <w:r w:rsidR="00945D37" w:rsidRPr="007767CC">
        <w:rPr>
          <w:b w:val="0"/>
          <w:sz w:val="20"/>
          <w:szCs w:val="20"/>
        </w:rPr>
        <w:t xml:space="preserve"> Depolama </w:t>
      </w:r>
    </w:p>
    <w:p w14:paraId="62A2ABD2" w14:textId="77777777" w:rsidR="00945D37" w:rsidRPr="007767CC" w:rsidRDefault="00945D37" w:rsidP="00945D37">
      <w:pPr>
        <w:pStyle w:val="Heading2"/>
        <w:keepNext w:val="0"/>
        <w:keepLines/>
        <w:numPr>
          <w:ilvl w:val="1"/>
          <w:numId w:val="1"/>
        </w:numPr>
        <w:spacing w:before="0" w:after="80"/>
        <w:ind w:hanging="708"/>
        <w:jc w:val="both"/>
        <w:rPr>
          <w:b w:val="0"/>
          <w:sz w:val="20"/>
          <w:szCs w:val="20"/>
        </w:rPr>
      </w:pPr>
      <w:proofErr w:type="gramStart"/>
      <w:r w:rsidRPr="007767CC">
        <w:rPr>
          <w:b w:val="0"/>
          <w:sz w:val="20"/>
          <w:szCs w:val="20"/>
        </w:rPr>
        <w:t>Dahili</w:t>
      </w:r>
      <w:proofErr w:type="gramEnd"/>
      <w:r w:rsidRPr="007767CC">
        <w:rPr>
          <w:b w:val="0"/>
          <w:sz w:val="20"/>
          <w:szCs w:val="20"/>
        </w:rPr>
        <w:t xml:space="preserve"> Ön Kamera </w:t>
      </w:r>
    </w:p>
    <w:p w14:paraId="158E4F1B" w14:textId="77777777" w:rsidR="00945D37" w:rsidRPr="007767CC" w:rsidRDefault="00945D37" w:rsidP="00945D37">
      <w:pPr>
        <w:pStyle w:val="Heading2"/>
        <w:keepNext w:val="0"/>
        <w:keepLines/>
        <w:numPr>
          <w:ilvl w:val="1"/>
          <w:numId w:val="1"/>
        </w:numPr>
        <w:spacing w:before="0" w:after="80"/>
        <w:ind w:hanging="708"/>
        <w:jc w:val="both"/>
        <w:rPr>
          <w:b w:val="0"/>
          <w:sz w:val="20"/>
          <w:szCs w:val="20"/>
        </w:rPr>
      </w:pPr>
      <w:r w:rsidRPr="007767CC">
        <w:rPr>
          <w:b w:val="0"/>
          <w:sz w:val="20"/>
          <w:szCs w:val="20"/>
        </w:rPr>
        <w:t xml:space="preserve">Bluetooth </w:t>
      </w:r>
    </w:p>
    <w:p w14:paraId="5D286E93" w14:textId="2CE66C55" w:rsidR="00945D37" w:rsidRPr="007767CC" w:rsidRDefault="00945D37" w:rsidP="00945D37">
      <w:pPr>
        <w:pStyle w:val="Heading2"/>
        <w:keepNext w:val="0"/>
        <w:keepLines/>
        <w:numPr>
          <w:ilvl w:val="1"/>
          <w:numId w:val="1"/>
        </w:numPr>
        <w:spacing w:before="0" w:after="80"/>
        <w:ind w:hanging="708"/>
        <w:jc w:val="both"/>
        <w:rPr>
          <w:b w:val="0"/>
          <w:sz w:val="20"/>
          <w:szCs w:val="20"/>
        </w:rPr>
      </w:pPr>
      <w:proofErr w:type="spellStart"/>
      <w:r w:rsidRPr="007767CC">
        <w:rPr>
          <w:b w:val="0"/>
          <w:sz w:val="20"/>
          <w:szCs w:val="20"/>
        </w:rPr>
        <w:t>WiFi</w:t>
      </w:r>
      <w:proofErr w:type="spellEnd"/>
      <w:r w:rsidRPr="007767CC">
        <w:rPr>
          <w:b w:val="0"/>
          <w:sz w:val="20"/>
          <w:szCs w:val="20"/>
        </w:rPr>
        <w:t xml:space="preserve"> Kablosuz Bağlantı</w:t>
      </w:r>
    </w:p>
    <w:p w14:paraId="7326E626" w14:textId="1ACAEA08" w:rsidR="00945D37" w:rsidRPr="007767CC" w:rsidRDefault="00945D37" w:rsidP="00945D37">
      <w:pPr>
        <w:pStyle w:val="Heading2"/>
        <w:keepNext w:val="0"/>
        <w:keepLines/>
        <w:numPr>
          <w:ilvl w:val="1"/>
          <w:numId w:val="1"/>
        </w:numPr>
        <w:spacing w:before="0" w:after="80"/>
        <w:ind w:hanging="708"/>
        <w:jc w:val="both"/>
        <w:rPr>
          <w:b w:val="0"/>
          <w:sz w:val="20"/>
          <w:szCs w:val="20"/>
        </w:rPr>
      </w:pPr>
      <w:r w:rsidRPr="007767CC">
        <w:rPr>
          <w:b w:val="0"/>
          <w:sz w:val="20"/>
          <w:szCs w:val="20"/>
        </w:rPr>
        <w:t>7.4v 4500mAh Batarya</w:t>
      </w:r>
    </w:p>
    <w:p w14:paraId="7721A618" w14:textId="58AD15B8" w:rsidR="00945D37" w:rsidRDefault="00945D37" w:rsidP="00945D37">
      <w:pPr>
        <w:pStyle w:val="Heading2"/>
        <w:keepNext w:val="0"/>
        <w:keepLines/>
        <w:numPr>
          <w:ilvl w:val="1"/>
          <w:numId w:val="1"/>
        </w:numPr>
        <w:spacing w:before="0" w:after="80"/>
        <w:ind w:hanging="708"/>
        <w:jc w:val="both"/>
        <w:rPr>
          <w:b w:val="0"/>
          <w:sz w:val="20"/>
          <w:szCs w:val="20"/>
        </w:rPr>
      </w:pPr>
      <w:r w:rsidRPr="00945D37">
        <w:rPr>
          <w:b w:val="0"/>
          <w:sz w:val="20"/>
          <w:szCs w:val="20"/>
        </w:rPr>
        <w:t>Mini HDMI Çıkışı</w:t>
      </w:r>
    </w:p>
    <w:p w14:paraId="60EDD456" w14:textId="5450AA61" w:rsidR="00945D37" w:rsidRDefault="00945D37" w:rsidP="00945D37">
      <w:pPr>
        <w:pStyle w:val="Heading2"/>
        <w:keepNext w:val="0"/>
        <w:keepLines/>
        <w:numPr>
          <w:ilvl w:val="1"/>
          <w:numId w:val="1"/>
        </w:numPr>
        <w:spacing w:before="0" w:after="80"/>
        <w:ind w:hanging="708"/>
        <w:jc w:val="both"/>
        <w:rPr>
          <w:b w:val="0"/>
          <w:sz w:val="20"/>
          <w:szCs w:val="20"/>
        </w:rPr>
      </w:pPr>
      <w:r w:rsidRPr="00945D37">
        <w:rPr>
          <w:b w:val="0"/>
          <w:sz w:val="20"/>
          <w:szCs w:val="20"/>
        </w:rPr>
        <w:t>3.5mm AUX Girişi (Kulaklık, Hoparlör için</w:t>
      </w:r>
      <w:proofErr w:type="gramStart"/>
      <w:r w:rsidRPr="00945D37">
        <w:rPr>
          <w:b w:val="0"/>
          <w:sz w:val="20"/>
          <w:szCs w:val="20"/>
        </w:rPr>
        <w:t>..</w:t>
      </w:r>
      <w:proofErr w:type="gramEnd"/>
      <w:r w:rsidRPr="00945D37">
        <w:rPr>
          <w:b w:val="0"/>
          <w:sz w:val="20"/>
          <w:szCs w:val="20"/>
        </w:rPr>
        <w:t>)</w:t>
      </w:r>
    </w:p>
    <w:p w14:paraId="1EF7DD8E" w14:textId="3AC85E3D" w:rsidR="00945D37" w:rsidRDefault="00945D37" w:rsidP="00945D37">
      <w:pPr>
        <w:pStyle w:val="Heading2"/>
        <w:keepNext w:val="0"/>
        <w:keepLines/>
        <w:numPr>
          <w:ilvl w:val="1"/>
          <w:numId w:val="1"/>
        </w:numPr>
        <w:spacing w:before="0" w:after="80"/>
        <w:ind w:hanging="708"/>
        <w:jc w:val="both"/>
        <w:rPr>
          <w:b w:val="0"/>
          <w:sz w:val="20"/>
          <w:szCs w:val="20"/>
        </w:rPr>
      </w:pPr>
      <w:r w:rsidRPr="00945D37">
        <w:rPr>
          <w:b w:val="0"/>
          <w:sz w:val="20"/>
          <w:szCs w:val="20"/>
        </w:rPr>
        <w:t xml:space="preserve">1x USB </w:t>
      </w:r>
      <w:proofErr w:type="gramStart"/>
      <w:r w:rsidRPr="00945D37">
        <w:rPr>
          <w:b w:val="0"/>
          <w:sz w:val="20"/>
          <w:szCs w:val="20"/>
        </w:rPr>
        <w:t>3.0</w:t>
      </w:r>
      <w:proofErr w:type="gramEnd"/>
      <w:r w:rsidRPr="00945D37">
        <w:rPr>
          <w:b w:val="0"/>
          <w:sz w:val="20"/>
          <w:szCs w:val="20"/>
        </w:rPr>
        <w:t xml:space="preserve"> Girişi</w:t>
      </w:r>
    </w:p>
    <w:p w14:paraId="5C7A5AC4" w14:textId="0033644D" w:rsidR="00945D37" w:rsidRDefault="00945D37" w:rsidP="00945D37">
      <w:pPr>
        <w:pStyle w:val="Heading2"/>
        <w:keepNext w:val="0"/>
        <w:keepLines/>
        <w:numPr>
          <w:ilvl w:val="1"/>
          <w:numId w:val="1"/>
        </w:numPr>
        <w:spacing w:before="0" w:after="80"/>
        <w:ind w:hanging="708"/>
        <w:jc w:val="both"/>
        <w:rPr>
          <w:b w:val="0"/>
          <w:sz w:val="20"/>
          <w:szCs w:val="20"/>
        </w:rPr>
      </w:pPr>
      <w:r w:rsidRPr="00945D37">
        <w:rPr>
          <w:b w:val="0"/>
          <w:sz w:val="20"/>
          <w:szCs w:val="20"/>
        </w:rPr>
        <w:t xml:space="preserve">1x USB </w:t>
      </w:r>
      <w:proofErr w:type="gramStart"/>
      <w:r w:rsidRPr="00945D37">
        <w:rPr>
          <w:b w:val="0"/>
          <w:sz w:val="20"/>
          <w:szCs w:val="20"/>
        </w:rPr>
        <w:t>2.0</w:t>
      </w:r>
      <w:proofErr w:type="gramEnd"/>
      <w:r w:rsidRPr="00945D37">
        <w:rPr>
          <w:b w:val="0"/>
          <w:sz w:val="20"/>
          <w:szCs w:val="20"/>
        </w:rPr>
        <w:t xml:space="preserve"> Girişi</w:t>
      </w:r>
    </w:p>
    <w:p w14:paraId="5CF900D8" w14:textId="512FAE00" w:rsidR="00945D37" w:rsidRDefault="00945D37" w:rsidP="00945D37">
      <w:pPr>
        <w:pStyle w:val="Heading2"/>
        <w:keepNext w:val="0"/>
        <w:keepLines/>
        <w:numPr>
          <w:ilvl w:val="1"/>
          <w:numId w:val="1"/>
        </w:numPr>
        <w:spacing w:before="0" w:after="80"/>
        <w:ind w:hanging="708"/>
        <w:jc w:val="both"/>
        <w:rPr>
          <w:b w:val="0"/>
          <w:sz w:val="20"/>
          <w:szCs w:val="20"/>
        </w:rPr>
      </w:pPr>
      <w:r w:rsidRPr="00945D37">
        <w:rPr>
          <w:b w:val="0"/>
          <w:sz w:val="20"/>
          <w:szCs w:val="20"/>
        </w:rPr>
        <w:t xml:space="preserve">SATA II - </w:t>
      </w:r>
      <w:proofErr w:type="gramStart"/>
      <w:r w:rsidRPr="00945D37">
        <w:rPr>
          <w:b w:val="0"/>
          <w:sz w:val="20"/>
          <w:szCs w:val="20"/>
        </w:rPr>
        <w:t>2.5</w:t>
      </w:r>
      <w:proofErr w:type="gramEnd"/>
      <w:r w:rsidRPr="00945D37">
        <w:rPr>
          <w:b w:val="0"/>
          <w:sz w:val="20"/>
          <w:szCs w:val="20"/>
        </w:rPr>
        <w:t>'' HDD Desteği</w:t>
      </w:r>
    </w:p>
    <w:p w14:paraId="57A25108" w14:textId="5D6A2B7C" w:rsidR="00945D37" w:rsidRDefault="00945D37" w:rsidP="00945D37">
      <w:pPr>
        <w:pStyle w:val="Heading2"/>
        <w:keepNext w:val="0"/>
        <w:keepLines/>
        <w:numPr>
          <w:ilvl w:val="1"/>
          <w:numId w:val="1"/>
        </w:numPr>
        <w:spacing w:before="0" w:after="80"/>
        <w:ind w:hanging="708"/>
        <w:jc w:val="both"/>
        <w:rPr>
          <w:b w:val="0"/>
          <w:sz w:val="20"/>
          <w:szCs w:val="20"/>
        </w:rPr>
      </w:pPr>
      <w:r w:rsidRPr="00945D37">
        <w:rPr>
          <w:b w:val="0"/>
          <w:sz w:val="20"/>
          <w:szCs w:val="20"/>
        </w:rPr>
        <w:t>64GB'a kadar TF/SD Kart Hafıza Desteği</w:t>
      </w:r>
    </w:p>
    <w:p w14:paraId="1D62F657" w14:textId="77777777" w:rsidR="00945D37" w:rsidRPr="00337C01" w:rsidRDefault="00945D37" w:rsidP="00337C01"/>
    <w:p w14:paraId="03E2DCBE" w14:textId="3044D705" w:rsidR="00B719C7" w:rsidRPr="006836B1" w:rsidRDefault="00AE6FC0" w:rsidP="006836B1">
      <w:pPr>
        <w:pStyle w:val="Heading2"/>
        <w:keepNext w:val="0"/>
        <w:keepLines/>
        <w:spacing w:before="0" w:after="80"/>
        <w:ind w:left="2127" w:hanging="709"/>
        <w:jc w:val="both"/>
        <w:rPr>
          <w:color w:val="1F497D"/>
          <w:sz w:val="20"/>
          <w:szCs w:val="20"/>
        </w:rPr>
      </w:pPr>
      <w:r>
        <w:rPr>
          <w:color w:val="1F497D"/>
          <w:sz w:val="20"/>
          <w:szCs w:val="20"/>
        </w:rPr>
        <w:t>YAZILIM:</w:t>
      </w:r>
    </w:p>
    <w:p w14:paraId="313B2144" w14:textId="77777777" w:rsidR="00B719C7" w:rsidRDefault="00AE6FC0" w:rsidP="006836B1">
      <w:pPr>
        <w:pStyle w:val="Heading2"/>
        <w:keepNext w:val="0"/>
        <w:keepLines/>
        <w:spacing w:before="0" w:after="80"/>
        <w:ind w:left="1418" w:firstLine="283"/>
        <w:jc w:val="both"/>
        <w:rPr>
          <w:b w:val="0"/>
          <w:sz w:val="20"/>
          <w:szCs w:val="20"/>
        </w:rPr>
      </w:pPr>
      <w:r>
        <w:rPr>
          <w:sz w:val="20"/>
          <w:szCs w:val="20"/>
          <w:u w:val="single"/>
        </w:rPr>
        <w:t>İşletim Sistemi:</w:t>
      </w:r>
      <w:r>
        <w:rPr>
          <w:b w:val="0"/>
          <w:sz w:val="20"/>
          <w:szCs w:val="20"/>
        </w:rPr>
        <w:t xml:space="preserve"> </w:t>
      </w:r>
    </w:p>
    <w:p w14:paraId="2002C4C3" w14:textId="0ED3D2AD" w:rsidR="000F35C9" w:rsidRPr="00843F3B" w:rsidRDefault="000F35C9" w:rsidP="000F35C9">
      <w:pPr>
        <w:pStyle w:val="Heading2"/>
        <w:keepNext w:val="0"/>
        <w:keepLines/>
        <w:numPr>
          <w:ilvl w:val="1"/>
          <w:numId w:val="1"/>
        </w:numPr>
        <w:spacing w:before="0" w:after="80"/>
        <w:ind w:hanging="709"/>
        <w:jc w:val="both"/>
        <w:rPr>
          <w:b w:val="0"/>
          <w:sz w:val="20"/>
          <w:szCs w:val="20"/>
        </w:rPr>
      </w:pPr>
      <w:bookmarkStart w:id="5" w:name="_2s8eyo1" w:colFirst="0" w:colLast="0"/>
      <w:bookmarkStart w:id="6" w:name="17dp8vu" w:colFirst="0" w:colLast="0"/>
      <w:bookmarkStart w:id="7" w:name="3rdcrjn" w:colFirst="0" w:colLast="0"/>
      <w:bookmarkEnd w:id="5"/>
      <w:bookmarkEnd w:id="6"/>
      <w:bookmarkEnd w:id="7"/>
      <w:r w:rsidRPr="00843F3B">
        <w:rPr>
          <w:b w:val="0"/>
          <w:sz w:val="20"/>
          <w:szCs w:val="20"/>
        </w:rPr>
        <w:t>Windows 10 Home ( Türkçe )</w:t>
      </w:r>
    </w:p>
    <w:p w14:paraId="6CF227D8" w14:textId="77777777" w:rsidR="001D0ED7" w:rsidRDefault="001D0ED7">
      <w:pPr>
        <w:ind w:firstLine="0"/>
      </w:pPr>
    </w:p>
    <w:p w14:paraId="7FC73034" w14:textId="77777777" w:rsidR="00B719C7" w:rsidRDefault="00AE6FC0">
      <w:pPr>
        <w:pStyle w:val="Heading1"/>
        <w:keepNext w:val="0"/>
        <w:keepLines/>
        <w:numPr>
          <w:ilvl w:val="0"/>
          <w:numId w:val="1"/>
        </w:numPr>
        <w:spacing w:before="0" w:after="80"/>
        <w:ind w:left="1134" w:hanging="708"/>
        <w:jc w:val="both"/>
        <w:rPr>
          <w:sz w:val="20"/>
          <w:szCs w:val="20"/>
        </w:rPr>
      </w:pPr>
      <w:r>
        <w:rPr>
          <w:color w:val="1F497D"/>
          <w:sz w:val="20"/>
          <w:szCs w:val="20"/>
        </w:rPr>
        <w:t>DAĞITIM</w:t>
      </w:r>
    </w:p>
    <w:p w14:paraId="17912B49" w14:textId="77777777" w:rsidR="00B719C7" w:rsidRDefault="00B719C7"/>
    <w:p w14:paraId="373654AE" w14:textId="77777777" w:rsidR="00B719C7" w:rsidRDefault="00AE6FC0">
      <w:pPr>
        <w:pStyle w:val="Heading2"/>
        <w:keepNext w:val="0"/>
        <w:keepLines/>
        <w:numPr>
          <w:ilvl w:val="1"/>
          <w:numId w:val="1"/>
        </w:numPr>
        <w:spacing w:before="0" w:after="80"/>
        <w:ind w:hanging="709"/>
        <w:jc w:val="both"/>
      </w:pPr>
      <w:r>
        <w:rPr>
          <w:b w:val="0"/>
          <w:sz w:val="20"/>
          <w:szCs w:val="20"/>
        </w:rPr>
        <w:t xml:space="preserve">Ürünlerin dağıtım işini, gerekli güvenlik ve sigorta kapsamı </w:t>
      </w:r>
      <w:proofErr w:type="gramStart"/>
      <w:r>
        <w:rPr>
          <w:b w:val="0"/>
          <w:sz w:val="20"/>
          <w:szCs w:val="20"/>
        </w:rPr>
        <w:t>dahilinde</w:t>
      </w:r>
      <w:proofErr w:type="gramEnd"/>
      <w:r>
        <w:rPr>
          <w:b w:val="0"/>
          <w:sz w:val="20"/>
          <w:szCs w:val="20"/>
        </w:rPr>
        <w:t xml:space="preserve"> yüklenici yapacaktır. Dağıtım listesi Dernek Genel Merkezin bildireceği Türkiye genelinde </w:t>
      </w:r>
      <w:proofErr w:type="spellStart"/>
      <w:r>
        <w:rPr>
          <w:b w:val="0"/>
          <w:sz w:val="20"/>
          <w:szCs w:val="20"/>
        </w:rPr>
        <w:t>yeralan</w:t>
      </w:r>
      <w:proofErr w:type="spellEnd"/>
      <w:r>
        <w:rPr>
          <w:b w:val="0"/>
          <w:sz w:val="20"/>
          <w:szCs w:val="20"/>
        </w:rPr>
        <w:t xml:space="preserve"> ÇYDD şubeleri olacaktır. </w:t>
      </w:r>
    </w:p>
    <w:p w14:paraId="3A5B63CA" w14:textId="77777777" w:rsidR="00B719C7" w:rsidRDefault="00AE6FC0">
      <w:pPr>
        <w:pStyle w:val="Heading2"/>
        <w:keepNext w:val="0"/>
        <w:keepLines/>
        <w:numPr>
          <w:ilvl w:val="1"/>
          <w:numId w:val="1"/>
        </w:numPr>
        <w:spacing w:before="0" w:after="80"/>
        <w:ind w:hanging="709"/>
        <w:jc w:val="both"/>
      </w:pPr>
      <w:r>
        <w:rPr>
          <w:b w:val="0"/>
          <w:sz w:val="20"/>
          <w:szCs w:val="20"/>
        </w:rPr>
        <w:t xml:space="preserve">Dağıtım süresince (veya sürenin planlanandan daha uzun olması durumunda), depolama ve güvenlik hizmetleri yüklenici tarafından karşılanacaktır. </w:t>
      </w:r>
    </w:p>
    <w:p w14:paraId="5F100849" w14:textId="77777777" w:rsidR="00B719C7" w:rsidRDefault="00AE6FC0">
      <w:pPr>
        <w:pStyle w:val="Heading2"/>
        <w:keepNext w:val="0"/>
        <w:keepLines/>
        <w:numPr>
          <w:ilvl w:val="1"/>
          <w:numId w:val="1"/>
        </w:numPr>
        <w:spacing w:before="0" w:after="80"/>
        <w:ind w:hanging="709"/>
        <w:jc w:val="both"/>
      </w:pPr>
      <w:bookmarkStart w:id="8" w:name="26in1rg" w:colFirst="0" w:colLast="0"/>
      <w:bookmarkStart w:id="9" w:name="lnxbz9" w:colFirst="0" w:colLast="0"/>
      <w:bookmarkEnd w:id="8"/>
      <w:bookmarkEnd w:id="9"/>
      <w:r>
        <w:rPr>
          <w:b w:val="0"/>
          <w:sz w:val="20"/>
          <w:szCs w:val="20"/>
        </w:rPr>
        <w:t xml:space="preserve">Yüklenici; dağıtım işini sözleşmenin imzalanmasından kaç gün sonra tedarik sağlayacağını teklif aşamasında bildirecektir. Bu tarih dağıtımın tamamlanması için esas olacaktır.  </w:t>
      </w:r>
    </w:p>
    <w:p w14:paraId="051AB270" w14:textId="3F869BF0" w:rsidR="00B719C7" w:rsidRDefault="00AE6FC0">
      <w:pPr>
        <w:pStyle w:val="Heading2"/>
        <w:keepNext w:val="0"/>
        <w:keepLines/>
        <w:numPr>
          <w:ilvl w:val="1"/>
          <w:numId w:val="1"/>
        </w:numPr>
        <w:spacing w:before="0" w:after="80"/>
        <w:ind w:hanging="709"/>
        <w:jc w:val="both"/>
      </w:pPr>
      <w:r>
        <w:rPr>
          <w:b w:val="0"/>
          <w:sz w:val="20"/>
          <w:szCs w:val="20"/>
          <w:u w:val="single"/>
        </w:rPr>
        <w:t xml:space="preserve">Firmanın </w:t>
      </w:r>
      <w:r w:rsidR="00E57FAC">
        <w:rPr>
          <w:b w:val="0"/>
          <w:sz w:val="20"/>
          <w:szCs w:val="20"/>
          <w:u w:val="single"/>
        </w:rPr>
        <w:t>bilgisayarı</w:t>
      </w:r>
      <w:r>
        <w:rPr>
          <w:b w:val="0"/>
          <w:sz w:val="20"/>
          <w:szCs w:val="20"/>
          <w:u w:val="single"/>
        </w:rPr>
        <w:t xml:space="preserve"> ilgili şubeye teslim etmesinden sonra</w:t>
      </w:r>
      <w:r>
        <w:rPr>
          <w:b w:val="0"/>
          <w:sz w:val="20"/>
          <w:szCs w:val="20"/>
        </w:rPr>
        <w:t xml:space="preserve"> bozuk veya kullanılamaz olduğu anlaşılan </w:t>
      </w:r>
      <w:r w:rsidR="00E57FAC">
        <w:rPr>
          <w:b w:val="0"/>
          <w:sz w:val="20"/>
          <w:szCs w:val="20"/>
        </w:rPr>
        <w:t>bilgisayarlar</w:t>
      </w:r>
      <w:r>
        <w:rPr>
          <w:b w:val="0"/>
          <w:sz w:val="20"/>
          <w:szCs w:val="20"/>
        </w:rPr>
        <w:t xml:space="preserve"> için, kullanıcı tarafından </w:t>
      </w:r>
      <w:r>
        <w:rPr>
          <w:sz w:val="20"/>
          <w:szCs w:val="20"/>
        </w:rPr>
        <w:t>15 gün</w:t>
      </w:r>
      <w:r>
        <w:rPr>
          <w:b w:val="0"/>
          <w:sz w:val="20"/>
          <w:szCs w:val="20"/>
        </w:rPr>
        <w:t xml:space="preserve"> içinde başvuru yapıldığı takdirde, başvuru tarihinden itibaren 15 gün içinde kayıtsız şartsız bir şekilde yüklenici tarafından yenisi ile değiştirilecektir. </w:t>
      </w:r>
    </w:p>
    <w:p w14:paraId="6C3C24F6" w14:textId="77777777" w:rsidR="00B719C7" w:rsidRDefault="00B719C7">
      <w:pPr>
        <w:ind w:firstLine="0"/>
      </w:pPr>
    </w:p>
    <w:p w14:paraId="5A62ECFF" w14:textId="77777777" w:rsidR="00B719C7" w:rsidRDefault="00B719C7">
      <w:pPr>
        <w:ind w:firstLine="0"/>
      </w:pPr>
    </w:p>
    <w:p w14:paraId="202AE7C0" w14:textId="77777777" w:rsidR="00B719C7" w:rsidRDefault="00AE6FC0">
      <w:pPr>
        <w:pStyle w:val="Heading1"/>
        <w:keepNext w:val="0"/>
        <w:keepLines/>
        <w:numPr>
          <w:ilvl w:val="0"/>
          <w:numId w:val="1"/>
        </w:numPr>
        <w:spacing w:before="0" w:after="80"/>
        <w:ind w:left="1134" w:hanging="708"/>
        <w:jc w:val="both"/>
        <w:rPr>
          <w:sz w:val="20"/>
          <w:szCs w:val="20"/>
        </w:rPr>
      </w:pPr>
      <w:r>
        <w:rPr>
          <w:color w:val="1F497D"/>
          <w:sz w:val="20"/>
          <w:szCs w:val="20"/>
        </w:rPr>
        <w:t>GENEL KOŞULLAR</w:t>
      </w:r>
    </w:p>
    <w:p w14:paraId="290986EB" w14:textId="77777777" w:rsidR="00B719C7" w:rsidRDefault="00B719C7"/>
    <w:p w14:paraId="6D89BADD" w14:textId="225B8DCB" w:rsidR="00B719C7" w:rsidRDefault="002E02DF">
      <w:pPr>
        <w:pStyle w:val="Heading2"/>
        <w:keepNext w:val="0"/>
        <w:keepLines/>
        <w:numPr>
          <w:ilvl w:val="1"/>
          <w:numId w:val="1"/>
        </w:numPr>
        <w:spacing w:before="0" w:after="80"/>
        <w:ind w:hanging="709"/>
        <w:jc w:val="both"/>
        <w:rPr>
          <w:b w:val="0"/>
          <w:sz w:val="20"/>
          <w:szCs w:val="20"/>
        </w:rPr>
      </w:pPr>
      <w:r>
        <w:rPr>
          <w:b w:val="0"/>
          <w:sz w:val="20"/>
          <w:szCs w:val="20"/>
        </w:rPr>
        <w:t xml:space="preserve">Teklif edilen </w:t>
      </w:r>
      <w:r w:rsidR="00E57FAC">
        <w:rPr>
          <w:b w:val="0"/>
          <w:sz w:val="20"/>
          <w:szCs w:val="20"/>
        </w:rPr>
        <w:t>bilgisayarın</w:t>
      </w:r>
      <w:r>
        <w:rPr>
          <w:b w:val="0"/>
          <w:sz w:val="20"/>
          <w:szCs w:val="20"/>
        </w:rPr>
        <w:t xml:space="preserve"> </w:t>
      </w:r>
      <w:r w:rsidR="00AE6FC0">
        <w:rPr>
          <w:b w:val="0"/>
          <w:sz w:val="20"/>
          <w:szCs w:val="20"/>
        </w:rPr>
        <w:t>garantisi iki (2) yıl boyunca üretici veya üreticinin taahhüt verdiği ana dağıtıcı firma tarafından sağlanmış olmalıdır. Bu garantinin şekli ve muhatabı onaylı evraklarla belgelenmiş olmalıdır.</w:t>
      </w:r>
    </w:p>
    <w:p w14:paraId="4DA4D20E" w14:textId="582C4D44" w:rsidR="001D0ED7" w:rsidRPr="001D0ED7" w:rsidRDefault="001D0ED7" w:rsidP="001D0ED7">
      <w:pPr>
        <w:pStyle w:val="Heading2"/>
        <w:keepNext w:val="0"/>
        <w:keepLines/>
        <w:numPr>
          <w:ilvl w:val="1"/>
          <w:numId w:val="1"/>
        </w:numPr>
        <w:spacing w:before="0" w:after="80"/>
        <w:ind w:hanging="709"/>
        <w:jc w:val="both"/>
      </w:pPr>
      <w:r>
        <w:rPr>
          <w:b w:val="0"/>
          <w:sz w:val="20"/>
          <w:szCs w:val="20"/>
        </w:rPr>
        <w:t xml:space="preserve">İlk 4 ay </w:t>
      </w:r>
      <w:r w:rsidRPr="0098245D">
        <w:rPr>
          <w:b w:val="0"/>
          <w:sz w:val="20"/>
          <w:szCs w:val="20"/>
        </w:rPr>
        <w:t>içinde, kullanıcı hatası olsun ya da olmasın (sıvı temasından kaynaklanan arızalar hariç) aynı arızanın 50 ve üzeri</w:t>
      </w:r>
      <w:r>
        <w:rPr>
          <w:b w:val="0"/>
          <w:sz w:val="20"/>
          <w:szCs w:val="20"/>
        </w:rPr>
        <w:t xml:space="preserve"> ayrı üründe meydana gelmesi durumunda, bu arızanın meydana geldiği ürünlerin tamamı </w:t>
      </w:r>
      <w:r>
        <w:rPr>
          <w:b w:val="0"/>
          <w:sz w:val="20"/>
          <w:szCs w:val="20"/>
          <w:u w:val="single"/>
        </w:rPr>
        <w:t>üretimden kaynaklanan kusurlu</w:t>
      </w:r>
      <w:r>
        <w:rPr>
          <w:b w:val="0"/>
          <w:sz w:val="20"/>
          <w:szCs w:val="20"/>
        </w:rPr>
        <w:t xml:space="preserve"> kabul edilip, Tüketicinin Korunması Hakkında Kanun’a uygun süre içinde yenisi ile değiştirilecektir. İlk 4 aydan sonra garanti süresi boyunca oluşacak kronik arızalar için Dernek tarafından kurulacak komisyon kararına göre eğer ürün üretimden kusurlu kabul edilirse bu ürünlerin yenisi ile değiştirilmesi talep edilebilecektir.</w:t>
      </w:r>
    </w:p>
    <w:p w14:paraId="447C8E9D" w14:textId="26511D7D" w:rsidR="00B719C7" w:rsidRPr="00FE4416" w:rsidRDefault="00E57FAC">
      <w:pPr>
        <w:pStyle w:val="Heading2"/>
        <w:keepNext w:val="0"/>
        <w:keepLines/>
        <w:numPr>
          <w:ilvl w:val="1"/>
          <w:numId w:val="1"/>
        </w:numPr>
        <w:spacing w:before="0" w:after="80"/>
        <w:ind w:hanging="709"/>
        <w:jc w:val="both"/>
      </w:pPr>
      <w:r>
        <w:rPr>
          <w:b w:val="0"/>
          <w:sz w:val="20"/>
          <w:szCs w:val="20"/>
        </w:rPr>
        <w:t>Bilgisayarlar</w:t>
      </w:r>
      <w:r w:rsidR="00AE6FC0" w:rsidRPr="00FE4416">
        <w:rPr>
          <w:b w:val="0"/>
          <w:sz w:val="20"/>
          <w:szCs w:val="20"/>
        </w:rPr>
        <w:t>; üzerinde kullanılacak bütün yazılımlar kurularak, gerekli güncelleme işlemleri yapılmış, kullanıcı ve ağ ayarları tamamlanmış bir halde teslim edilecektir.</w:t>
      </w:r>
    </w:p>
    <w:p w14:paraId="7977FBE4" w14:textId="40A0F09A" w:rsidR="00B719C7" w:rsidRPr="00FE4416" w:rsidRDefault="00E57FAC">
      <w:pPr>
        <w:pStyle w:val="Heading2"/>
        <w:keepNext w:val="0"/>
        <w:keepLines/>
        <w:numPr>
          <w:ilvl w:val="1"/>
          <w:numId w:val="1"/>
        </w:numPr>
        <w:spacing w:before="0" w:after="80"/>
        <w:ind w:hanging="709"/>
        <w:jc w:val="both"/>
      </w:pPr>
      <w:r>
        <w:rPr>
          <w:b w:val="0"/>
          <w:sz w:val="20"/>
          <w:szCs w:val="20"/>
        </w:rPr>
        <w:t>Bilgisayar</w:t>
      </w:r>
      <w:r w:rsidR="00AE6FC0" w:rsidRPr="00FE4416">
        <w:rPr>
          <w:b w:val="0"/>
          <w:sz w:val="20"/>
          <w:szCs w:val="20"/>
        </w:rPr>
        <w:t xml:space="preserve"> sistemlerine ait tüm donanımların sürücüleri yüklenecektir.</w:t>
      </w:r>
    </w:p>
    <w:p w14:paraId="0B075863" w14:textId="6E28C036" w:rsidR="00B719C7" w:rsidRPr="00FE4416" w:rsidRDefault="00E57FAC">
      <w:pPr>
        <w:pStyle w:val="Heading2"/>
        <w:keepNext w:val="0"/>
        <w:keepLines/>
        <w:numPr>
          <w:ilvl w:val="1"/>
          <w:numId w:val="1"/>
        </w:numPr>
        <w:spacing w:before="0" w:after="80"/>
        <w:ind w:hanging="709"/>
        <w:jc w:val="both"/>
      </w:pPr>
      <w:r>
        <w:rPr>
          <w:b w:val="0"/>
          <w:sz w:val="20"/>
          <w:szCs w:val="20"/>
        </w:rPr>
        <w:t>Bilgisayarlar</w:t>
      </w:r>
      <w:r w:rsidR="00AE6FC0" w:rsidRPr="00FE4416">
        <w:rPr>
          <w:b w:val="0"/>
          <w:sz w:val="20"/>
          <w:szCs w:val="20"/>
        </w:rPr>
        <w:t xml:space="preserve">, tüm aksesuarları (şarj ve adaptör </w:t>
      </w:r>
      <w:proofErr w:type="gramStart"/>
      <w:r w:rsidR="00AE6FC0" w:rsidRPr="00FE4416">
        <w:rPr>
          <w:b w:val="0"/>
          <w:sz w:val="20"/>
          <w:szCs w:val="20"/>
        </w:rPr>
        <w:t>dahil</w:t>
      </w:r>
      <w:proofErr w:type="gramEnd"/>
      <w:r w:rsidR="00AE6FC0" w:rsidRPr="00FE4416">
        <w:rPr>
          <w:b w:val="0"/>
          <w:sz w:val="20"/>
          <w:szCs w:val="20"/>
        </w:rPr>
        <w:t xml:space="preserve">) ile birlikte orijinal ambalajları içerisinde verilecektir. </w:t>
      </w:r>
    </w:p>
    <w:p w14:paraId="1377128A" w14:textId="6BB6A629" w:rsidR="00B719C7" w:rsidRPr="005B70D8" w:rsidRDefault="001D0ED7" w:rsidP="005B70D8">
      <w:pPr>
        <w:pStyle w:val="Heading2"/>
        <w:keepNext w:val="0"/>
        <w:keepLines/>
        <w:numPr>
          <w:ilvl w:val="1"/>
          <w:numId w:val="1"/>
        </w:numPr>
        <w:spacing w:before="0" w:after="80"/>
        <w:ind w:hanging="709"/>
        <w:jc w:val="both"/>
      </w:pPr>
      <w:r w:rsidRPr="0098245D">
        <w:rPr>
          <w:b w:val="0"/>
          <w:sz w:val="20"/>
          <w:szCs w:val="20"/>
        </w:rPr>
        <w:t xml:space="preserve">Sözleşmenin imzalanmasından sonraki 15 gün içinde; yüklenici tarafından hazırlanacak broşür için </w:t>
      </w:r>
      <w:proofErr w:type="gramStart"/>
      <w:r w:rsidRPr="0098245D">
        <w:rPr>
          <w:b w:val="0"/>
          <w:sz w:val="20"/>
          <w:szCs w:val="20"/>
        </w:rPr>
        <w:t>Derneğin  onayı</w:t>
      </w:r>
      <w:proofErr w:type="gramEnd"/>
      <w:r w:rsidRPr="0098245D">
        <w:rPr>
          <w:b w:val="0"/>
          <w:sz w:val="20"/>
          <w:szCs w:val="20"/>
        </w:rPr>
        <w:t xml:space="preserve"> alınacaktır. Bu broşür, dağıtılacak olan tüm ürünlerin orijinal kutusuna koyulacaktır. Broşürün uygunluğu Dernek tarafından onaylanacaktır. Bu broşürde; Teknik servis ve diğer destek hizmetinin nerede v</w:t>
      </w:r>
      <w:r w:rsidR="005B70D8">
        <w:rPr>
          <w:b w:val="0"/>
          <w:sz w:val="20"/>
          <w:szCs w:val="20"/>
        </w:rPr>
        <w:t xml:space="preserve">e nasıl olacağı, ürün tanıtımı, </w:t>
      </w:r>
      <w:r w:rsidRPr="0098245D">
        <w:rPr>
          <w:b w:val="0"/>
          <w:sz w:val="20"/>
          <w:szCs w:val="20"/>
        </w:rPr>
        <w:t xml:space="preserve">pratik kullanım ipuçları gibi açıklamalar bulunacaktır. Broşürlerde Derneğin kurumsal kimliği ve renkleri ön plana çıkarılacaktır. </w:t>
      </w:r>
    </w:p>
    <w:p w14:paraId="097D1C55" w14:textId="6601706A" w:rsidR="00B719C7" w:rsidRDefault="00E57FAC">
      <w:pPr>
        <w:pStyle w:val="Heading2"/>
        <w:keepNext w:val="0"/>
        <w:keepLines/>
        <w:numPr>
          <w:ilvl w:val="1"/>
          <w:numId w:val="1"/>
        </w:numPr>
        <w:spacing w:before="0" w:after="80"/>
        <w:ind w:hanging="709"/>
        <w:jc w:val="both"/>
      </w:pPr>
      <w:r>
        <w:rPr>
          <w:b w:val="0"/>
          <w:sz w:val="20"/>
          <w:szCs w:val="20"/>
        </w:rPr>
        <w:t>Bilgisayar</w:t>
      </w:r>
      <w:r w:rsidR="00AE6FC0">
        <w:rPr>
          <w:b w:val="0"/>
          <w:sz w:val="20"/>
          <w:szCs w:val="20"/>
        </w:rPr>
        <w:t xml:space="preserve"> ve aksesuarlarının orijinal kullanma ve bakım kılavuzu, yurt çapındaki servis merkezlerini gösterir liste ve süresi 2 (iki) yıl olarak düzenlenmiş garanti belgesi ambalajların içerisine olacaktır.</w:t>
      </w:r>
    </w:p>
    <w:p w14:paraId="6E8604BD" w14:textId="77777777" w:rsidR="00B719C7" w:rsidRDefault="00AE6FC0">
      <w:pPr>
        <w:pStyle w:val="Heading2"/>
        <w:keepNext w:val="0"/>
        <w:keepLines/>
        <w:numPr>
          <w:ilvl w:val="1"/>
          <w:numId w:val="1"/>
        </w:numPr>
        <w:spacing w:before="0" w:after="80"/>
        <w:ind w:hanging="709"/>
        <w:jc w:val="both"/>
      </w:pPr>
      <w:r>
        <w:rPr>
          <w:b w:val="0"/>
          <w:sz w:val="20"/>
          <w:szCs w:val="20"/>
        </w:rPr>
        <w:t xml:space="preserve">Firma idari işlemlerle ilgili her türlü masrafları Dernek adına yapacaktır. Çıkabilecek masrafları teklif dosyasına dâhil edecektir. </w:t>
      </w:r>
    </w:p>
    <w:p w14:paraId="2670ACB7" w14:textId="77777777" w:rsidR="00B719C7" w:rsidRDefault="00AE6FC0">
      <w:pPr>
        <w:pStyle w:val="Heading2"/>
        <w:keepNext w:val="0"/>
        <w:keepLines/>
        <w:numPr>
          <w:ilvl w:val="1"/>
          <w:numId w:val="1"/>
        </w:numPr>
        <w:spacing w:before="0" w:after="80"/>
        <w:ind w:hanging="709"/>
        <w:jc w:val="both"/>
        <w:rPr>
          <w:b w:val="0"/>
          <w:sz w:val="20"/>
          <w:szCs w:val="20"/>
        </w:rPr>
      </w:pPr>
      <w:r>
        <w:rPr>
          <w:b w:val="0"/>
          <w:sz w:val="20"/>
          <w:szCs w:val="20"/>
        </w:rPr>
        <w:t>Bütün kullanıcı kılavuzları Türkçe olacaktır.</w:t>
      </w:r>
    </w:p>
    <w:p w14:paraId="10B68C4C" w14:textId="36C082A1" w:rsidR="001D0ED7" w:rsidRPr="001D0ED7" w:rsidRDefault="001D0ED7" w:rsidP="001D0ED7">
      <w:pPr>
        <w:pStyle w:val="Heading2"/>
        <w:keepNext w:val="0"/>
        <w:keepLines/>
        <w:numPr>
          <w:ilvl w:val="1"/>
          <w:numId w:val="1"/>
        </w:numPr>
        <w:spacing w:before="0" w:after="80"/>
        <w:ind w:hanging="709"/>
        <w:jc w:val="both"/>
      </w:pPr>
      <w:r>
        <w:rPr>
          <w:b w:val="0"/>
          <w:sz w:val="20"/>
          <w:szCs w:val="20"/>
        </w:rPr>
        <w:t>Tüm ürünlerin modelleri aynı olmalıdır. Donanım özelliklerinin şartnameye uygunluğu üretici verileri ile belgelenmiş olmalıdır.</w:t>
      </w:r>
    </w:p>
    <w:p w14:paraId="211C3D4C" w14:textId="77777777" w:rsidR="00B719C7" w:rsidRDefault="00AE6FC0">
      <w:pPr>
        <w:pStyle w:val="Heading2"/>
        <w:keepNext w:val="0"/>
        <w:keepLines/>
        <w:numPr>
          <w:ilvl w:val="1"/>
          <w:numId w:val="1"/>
        </w:numPr>
        <w:spacing w:before="0" w:after="80"/>
        <w:ind w:hanging="709"/>
        <w:jc w:val="both"/>
      </w:pPr>
      <w:r>
        <w:rPr>
          <w:b w:val="0"/>
          <w:sz w:val="20"/>
          <w:szCs w:val="20"/>
        </w:rPr>
        <w:t>Teklif kapsamındaki ürünler için garanti süresi boyunca proje yönetimiyle ilgili her türlü konu için yüklenici tarafından yetkili bir muhatap belirlenecek, Dernek ve bu muhatap arasında iletişim kurmak amacıyla sabit bir mail adresi verilecektir.</w:t>
      </w:r>
    </w:p>
    <w:p w14:paraId="2F7E5408" w14:textId="77777777" w:rsidR="00073EE2" w:rsidRDefault="00073EE2" w:rsidP="0012240F">
      <w:pPr>
        <w:pStyle w:val="Heading3"/>
        <w:spacing w:before="0" w:after="80"/>
        <w:jc w:val="both"/>
        <w:rPr>
          <w:b w:val="0"/>
          <w:sz w:val="20"/>
          <w:szCs w:val="20"/>
        </w:rPr>
      </w:pPr>
    </w:p>
    <w:p w14:paraId="43D972AE" w14:textId="1704D579" w:rsidR="00B719C7" w:rsidRDefault="00073EE2" w:rsidP="00073EE2">
      <w:pPr>
        <w:pStyle w:val="Heading3"/>
        <w:spacing w:before="0" w:after="80"/>
        <w:ind w:left="992" w:firstLine="0"/>
        <w:jc w:val="both"/>
      </w:pPr>
      <w:r>
        <w:rPr>
          <w:b w:val="0"/>
          <w:sz w:val="20"/>
          <w:szCs w:val="20"/>
        </w:rPr>
        <w:t xml:space="preserve">İş bu teknik şartname taraflar arasında imzalanacak satış sözleşmesinin ayrılmaz bir parçasıdır. </w:t>
      </w:r>
    </w:p>
    <w:p w14:paraId="08115FD2" w14:textId="77777777" w:rsidR="00B719C7" w:rsidRDefault="00AE6FC0">
      <w:pPr>
        <w:keepLines/>
        <w:tabs>
          <w:tab w:val="center" w:pos="2552"/>
          <w:tab w:val="center" w:pos="5670"/>
          <w:tab w:val="center" w:pos="8789"/>
        </w:tabs>
        <w:ind w:firstLine="0"/>
        <w:rPr>
          <w:sz w:val="20"/>
          <w:szCs w:val="20"/>
        </w:rPr>
      </w:pPr>
      <w:r>
        <w:rPr>
          <w:sz w:val="20"/>
          <w:szCs w:val="20"/>
        </w:rPr>
        <w:t xml:space="preserve">                </w:t>
      </w:r>
    </w:p>
    <w:p w14:paraId="1D95B044" w14:textId="77777777" w:rsidR="00B719C7" w:rsidRDefault="00AE6FC0">
      <w:pPr>
        <w:keepLines/>
        <w:tabs>
          <w:tab w:val="center" w:pos="2552"/>
          <w:tab w:val="center" w:pos="5670"/>
          <w:tab w:val="center" w:pos="8789"/>
        </w:tabs>
        <w:ind w:firstLine="0"/>
        <w:jc w:val="both"/>
        <w:rPr>
          <w:sz w:val="20"/>
          <w:szCs w:val="20"/>
          <w:u w:val="single"/>
        </w:rPr>
      </w:pPr>
      <w:r>
        <w:rPr>
          <w:sz w:val="20"/>
          <w:szCs w:val="20"/>
        </w:rPr>
        <w:tab/>
      </w:r>
    </w:p>
    <w:sectPr w:rsidR="00B719C7">
      <w:headerReference w:type="default" r:id="rId10"/>
      <w:footerReference w:type="default" r:id="rId11"/>
      <w:pgSz w:w="11906" w:h="16838"/>
      <w:pgMar w:top="709" w:right="849" w:bottom="993" w:left="426" w:header="426" w:footer="39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72866" w14:textId="77777777" w:rsidR="00433BDD" w:rsidRDefault="00433BDD">
      <w:r>
        <w:separator/>
      </w:r>
    </w:p>
  </w:endnote>
  <w:endnote w:type="continuationSeparator" w:id="0">
    <w:p w14:paraId="15F001C7" w14:textId="77777777" w:rsidR="00433BDD" w:rsidRDefault="0043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0A1B5" w14:textId="77777777" w:rsidR="00B719C7" w:rsidRDefault="00B719C7">
    <w:pPr>
      <w:widowControl w:val="0"/>
      <w:pBdr>
        <w:top w:val="nil"/>
        <w:left w:val="nil"/>
        <w:bottom w:val="nil"/>
        <w:right w:val="nil"/>
        <w:between w:val="nil"/>
      </w:pBdr>
      <w:spacing w:line="276" w:lineRule="auto"/>
      <w:ind w:firstLine="0"/>
      <w:rPr>
        <w:color w:val="000000"/>
      </w:rPr>
    </w:pPr>
  </w:p>
  <w:tbl>
    <w:tblPr>
      <w:tblStyle w:val="a"/>
      <w:tblW w:w="9214" w:type="dxa"/>
      <w:tblInd w:w="959" w:type="dxa"/>
      <w:tblLayout w:type="fixed"/>
      <w:tblLook w:val="0400" w:firstRow="0" w:lastRow="0" w:firstColumn="0" w:lastColumn="0" w:noHBand="0" w:noVBand="1"/>
    </w:tblPr>
    <w:tblGrid>
      <w:gridCol w:w="4961"/>
      <w:gridCol w:w="3260"/>
      <w:gridCol w:w="993"/>
    </w:tblGrid>
    <w:tr w:rsidR="00B719C7" w14:paraId="2ED0136A" w14:textId="77777777">
      <w:trPr>
        <w:trHeight w:val="395"/>
      </w:trPr>
      <w:tc>
        <w:tcPr>
          <w:tcW w:w="4961" w:type="dxa"/>
          <w:vMerge w:val="restart"/>
          <w:vAlign w:val="center"/>
        </w:tcPr>
        <w:p w14:paraId="5E8852DA" w14:textId="77777777" w:rsidR="00B719C7" w:rsidRDefault="00AE6FC0">
          <w:pPr>
            <w:pStyle w:val="Heading2"/>
            <w:spacing w:before="0" w:after="0"/>
            <w:ind w:left="34" w:firstLine="851"/>
            <w:jc w:val="both"/>
            <w:rPr>
              <w:rFonts w:ascii="Calibri" w:eastAsia="Calibri" w:hAnsi="Calibri" w:cs="Calibri"/>
              <w:sz w:val="18"/>
              <w:szCs w:val="18"/>
            </w:rPr>
          </w:pPr>
          <w:r>
            <w:rPr>
              <w:rFonts w:ascii="Calibri" w:eastAsia="Calibri" w:hAnsi="Calibri" w:cs="Calibri"/>
              <w:color w:val="1F497D"/>
              <w:sz w:val="18"/>
              <w:szCs w:val="18"/>
            </w:rPr>
            <w:t>Adres</w:t>
          </w:r>
          <w:r>
            <w:rPr>
              <w:rFonts w:ascii="Calibri" w:eastAsia="Calibri" w:hAnsi="Calibri" w:cs="Calibri"/>
              <w:sz w:val="18"/>
              <w:szCs w:val="18"/>
            </w:rPr>
            <w:tab/>
            <w:t xml:space="preserve">:  </w:t>
          </w:r>
          <w:r>
            <w:rPr>
              <w:rFonts w:ascii="Calibri" w:eastAsia="Calibri" w:hAnsi="Calibri" w:cs="Calibri"/>
              <w:b w:val="0"/>
              <w:sz w:val="16"/>
              <w:szCs w:val="16"/>
            </w:rPr>
            <w:t xml:space="preserve">Karabaş Mah. Salim Dervişoğlu </w:t>
          </w:r>
          <w:proofErr w:type="spellStart"/>
          <w:r>
            <w:rPr>
              <w:rFonts w:ascii="Calibri" w:eastAsia="Calibri" w:hAnsi="Calibri" w:cs="Calibri"/>
              <w:b w:val="0"/>
              <w:sz w:val="16"/>
              <w:szCs w:val="16"/>
            </w:rPr>
            <w:t>cad.</w:t>
          </w:r>
          <w:proofErr w:type="spellEnd"/>
          <w:r>
            <w:rPr>
              <w:rFonts w:ascii="Calibri" w:eastAsia="Calibri" w:hAnsi="Calibri" w:cs="Calibri"/>
              <w:b w:val="0"/>
              <w:sz w:val="16"/>
              <w:szCs w:val="16"/>
            </w:rPr>
            <w:t xml:space="preserve"> No:80 İzmit–Kocaeli                                   </w:t>
          </w:r>
          <w:r>
            <w:rPr>
              <w:noProof/>
              <w:lang w:val="en-US" w:eastAsia="en-US"/>
            </w:rPr>
            <mc:AlternateContent>
              <mc:Choice Requires="wps">
                <w:drawing>
                  <wp:anchor distT="0" distB="0" distL="114300" distR="114300" simplePos="0" relativeHeight="251659264" behindDoc="0" locked="0" layoutInCell="1" hidden="0" allowOverlap="1" wp14:anchorId="398FBD5A" wp14:editId="5A5FE89B">
                    <wp:simplePos x="0" y="0"/>
                    <wp:positionH relativeFrom="column">
                      <wp:posOffset>-114299</wp:posOffset>
                    </wp:positionH>
                    <wp:positionV relativeFrom="paragraph">
                      <wp:posOffset>-38099</wp:posOffset>
                    </wp:positionV>
                    <wp:extent cx="5868035"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15875" cap="flat" cmpd="sng">
                              <a:solidFill>
                                <a:srgbClr val="17365D"/>
                              </a:solidFill>
                              <a:prstDash val="solid"/>
                              <a:round/>
                              <a:headEnd type="none" w="sm" len="sm"/>
                              <a:tailEnd type="none" w="sm" len="sm"/>
                            </a:ln>
                          </wps:spPr>
                          <wps:bodyPr/>
                        </wps:wsp>
                      </a:graphicData>
                    </a:graphic>
                  </wp:anchor>
                </w:drawing>
              </mc:Choice>
              <mc:Fallback xmlns:w15="http://schemas.microsoft.com/office/word/2012/wordml">
                <w:pict>
                  <v:shapetype w14:anchorId="60288C6C" id="_x0000_t32" coordsize="21600,21600" o:spt="32" o:oned="t" path="m,l21600,21600e" filled="f">
                    <v:path arrowok="t" fillok="f" o:connecttype="none"/>
                    <o:lock v:ext="edit" shapetype="t"/>
                  </v:shapetype>
                  <v:shape id="Straight Arrow Connector 1" o:spid="_x0000_s1026" type="#_x0000_t32" style="position:absolute;margin-left:-9pt;margin-top:-3pt;width:462.0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1g6gEAAL8DAAAOAAAAZHJzL2Uyb0RvYy54bWysU8lu2zAQvRfoPxC817KceolgOSjsppei&#10;NZD2A2iSkghwwwxj2X/fIe04XQ4FiupADclZ3nszXD+cnGVHDWiCb3k9mXKmvQzK+L7l3789vltx&#10;hkl4JWzwuuVnjfxh8/bNeoyNnoUhWKWBURKPzRhbPqQUm6pCOWgncBKi9nTZBXAi0Rb6SoEYKbuz&#10;1Ww6XVRjABUhSI1Ip7vLJd+U/F2nZfradagTsy0nbKmsUNZDXqvNWjQ9iDgYeYUh/gGFE8ZT0Vuq&#10;nUiCPYP5I5UzEgKGLk1kcFXoOiN14UBs6ulvbJ4GEXXhQuJgvMmE/y+t/HLcAzOKeseZF45a9JRA&#10;mH5I7ANAGNk2eE8yBmB1VmuM2FDQ1u/husO4h0z91IHLfyLFTi2fva/v72ek+bnld8vVlL6L2vqU&#10;mCSH+Wo+qxfkIMmj3FWvSSJg+qSDY9loOV4x3cDURW1x/IyJYFDgS0BG4MOjsba01no2Erf5ajmn&#10;QoImrLMikekicUbflzwYrFE5Jkcj9IetBXYUNDP18m4x32XgVOMXt1xwJ3C4+JWrCz8Iz16V4oMW&#10;6qNXLJ0j6erpAfCMBh1nVtNzIaP4JWHs3/0IgPWEI3fgonm2DkGdSyvKOU1JQXqd6DyGP+9L9Ou7&#10;2/wAAAD//wMAUEsDBBQABgAIAAAAIQAgqSNY3QAAAAkBAAAPAAAAZHJzL2Rvd25yZXYueG1sTI8x&#10;T8MwEIV3JP6DdZVYUGuHIQohThVQGRgpHRjd+EjSxucodprAr+c6wXR3ek/vvldsF9eLC46h86Qh&#10;2SgQSLW3HTUaDh+v6wxEiIas6T2hhm8MsC1vbwqTWz/TO172sREcQiE3GtoYh1zKULfoTNj4AYm1&#10;Lz86E/kcG2lHM3O46+WDUql0piP+0JoBX1qsz/vJabhP6uo0Z5/Tj1KH52p33r05qbS+Wy3VE4iI&#10;S/wzwxWf0aFkpqOfyAbRa1gnGXeJvKQ82fCo0gTE8aookGUh/zcofwEAAP//AwBQSwECLQAUAAYA&#10;CAAAACEAtoM4kv4AAADhAQAAEwAAAAAAAAAAAAAAAAAAAAAAW0NvbnRlbnRfVHlwZXNdLnhtbFBL&#10;AQItABQABgAIAAAAIQA4/SH/1gAAAJQBAAALAAAAAAAAAAAAAAAAAC8BAABfcmVscy8ucmVsc1BL&#10;AQItABQABgAIAAAAIQC4TY1g6gEAAL8DAAAOAAAAAAAAAAAAAAAAAC4CAABkcnMvZTJvRG9jLnht&#10;bFBLAQItABQABgAIAAAAIQAgqSNY3QAAAAkBAAAPAAAAAAAAAAAAAAAAAEQEAABkcnMvZG93bnJl&#10;di54bWxQSwUGAAAAAAQABADzAAAATgUAAAAA&#10;" strokecolor="#17365d" strokeweight="1.25pt">
                    <v:stroke startarrowwidth="narrow" startarrowlength="short" endarrowwidth="narrow" endarrowlength="short"/>
                  </v:shape>
                </w:pict>
              </mc:Fallback>
            </mc:AlternateContent>
          </w:r>
        </w:p>
        <w:p w14:paraId="2EDF5495" w14:textId="77777777" w:rsidR="00B719C7" w:rsidRDefault="00AE6FC0">
          <w:pPr>
            <w:ind w:left="34" w:firstLine="0"/>
            <w:jc w:val="both"/>
            <w:rPr>
              <w:rFonts w:ascii="Calibri" w:eastAsia="Calibri" w:hAnsi="Calibri" w:cs="Calibri"/>
              <w:sz w:val="18"/>
              <w:szCs w:val="18"/>
            </w:rPr>
          </w:pPr>
          <w:r>
            <w:rPr>
              <w:rFonts w:ascii="Calibri" w:eastAsia="Calibri" w:hAnsi="Calibri" w:cs="Calibri"/>
              <w:b/>
              <w:color w:val="1F497D"/>
              <w:sz w:val="18"/>
              <w:szCs w:val="18"/>
            </w:rPr>
            <w:t>Telefon</w:t>
          </w:r>
          <w:r>
            <w:rPr>
              <w:rFonts w:ascii="Calibri" w:eastAsia="Calibri" w:hAnsi="Calibri" w:cs="Calibri"/>
              <w:b/>
              <w:sz w:val="18"/>
              <w:szCs w:val="18"/>
            </w:rPr>
            <w:tab/>
            <w:t xml:space="preserve">:  </w:t>
          </w:r>
          <w:r>
            <w:rPr>
              <w:rFonts w:ascii="Calibri" w:eastAsia="Calibri" w:hAnsi="Calibri" w:cs="Calibri"/>
              <w:sz w:val="18"/>
              <w:szCs w:val="18"/>
            </w:rPr>
            <w:t>(0262)  3181118</w:t>
          </w:r>
        </w:p>
        <w:p w14:paraId="48BC945F" w14:textId="77777777" w:rsidR="00B719C7" w:rsidRDefault="00AE6FC0">
          <w:pPr>
            <w:ind w:left="34" w:firstLine="0"/>
            <w:jc w:val="both"/>
            <w:rPr>
              <w:b/>
              <w:sz w:val="18"/>
              <w:szCs w:val="18"/>
            </w:rPr>
          </w:pPr>
          <w:r>
            <w:rPr>
              <w:rFonts w:ascii="Calibri" w:eastAsia="Calibri" w:hAnsi="Calibri" w:cs="Calibri"/>
              <w:b/>
              <w:color w:val="1F497D"/>
              <w:sz w:val="18"/>
              <w:szCs w:val="18"/>
            </w:rPr>
            <w:t xml:space="preserve">Web </w:t>
          </w:r>
          <w:hyperlink r:id="rId1">
            <w:r>
              <w:rPr>
                <w:rFonts w:ascii="Calibri" w:eastAsia="Calibri" w:hAnsi="Calibri" w:cs="Calibri"/>
                <w:color w:val="0000FF"/>
                <w:sz w:val="18"/>
                <w:szCs w:val="18"/>
              </w:rPr>
              <w:t xml:space="preserve">      </w:t>
            </w:r>
          </w:hyperlink>
          <w:hyperlink r:id="rId2">
            <w:r>
              <w:rPr>
                <w:rFonts w:ascii="Calibri" w:eastAsia="Calibri" w:hAnsi="Calibri" w:cs="Calibri"/>
                <w:b/>
                <w:color w:val="0000FF"/>
                <w:sz w:val="18"/>
                <w:szCs w:val="18"/>
              </w:rPr>
              <w:t>:</w:t>
            </w:r>
          </w:hyperlink>
          <w:hyperlink r:id="rId3">
            <w:r>
              <w:rPr>
                <w:rFonts w:ascii="Calibri" w:eastAsia="Calibri" w:hAnsi="Calibri" w:cs="Calibri"/>
                <w:color w:val="0000FF"/>
                <w:sz w:val="18"/>
                <w:szCs w:val="18"/>
              </w:rPr>
              <w:t xml:space="preserve"> </w:t>
            </w:r>
          </w:hyperlink>
          <w:hyperlink r:id="rId4">
            <w:r>
              <w:rPr>
                <w:rFonts w:ascii="Calibri" w:eastAsia="Calibri" w:hAnsi="Calibri" w:cs="Calibri"/>
                <w:color w:val="000000"/>
                <w:sz w:val="16"/>
                <w:szCs w:val="16"/>
              </w:rPr>
              <w:t xml:space="preserve"> http: //www.kocaeli.bel.tr</w:t>
            </w:r>
          </w:hyperlink>
        </w:p>
      </w:tc>
      <w:tc>
        <w:tcPr>
          <w:tcW w:w="3260" w:type="dxa"/>
          <w:vMerge w:val="restart"/>
          <w:vAlign w:val="center"/>
        </w:tcPr>
        <w:p w14:paraId="0594DBDA" w14:textId="77777777" w:rsidR="00B719C7" w:rsidRDefault="00AE6FC0">
          <w:pPr>
            <w:ind w:firstLine="34"/>
            <w:jc w:val="center"/>
            <w:rPr>
              <w:b/>
              <w:color w:val="1F497D"/>
              <w:sz w:val="18"/>
              <w:szCs w:val="18"/>
              <w:u w:val="single"/>
            </w:rPr>
          </w:pPr>
          <w:r>
            <w:rPr>
              <w:b/>
              <w:color w:val="1F497D"/>
              <w:sz w:val="18"/>
              <w:szCs w:val="18"/>
              <w:u w:val="single"/>
            </w:rPr>
            <w:t>Teknik Şartnameyi Hazırlayan:</w:t>
          </w:r>
        </w:p>
        <w:p w14:paraId="3AC2FDC8" w14:textId="77777777" w:rsidR="00B719C7" w:rsidRDefault="00B719C7">
          <w:pPr>
            <w:jc w:val="center"/>
          </w:pPr>
        </w:p>
      </w:tc>
      <w:tc>
        <w:tcPr>
          <w:tcW w:w="993" w:type="dxa"/>
          <w:vAlign w:val="center"/>
        </w:tcPr>
        <w:p w14:paraId="658EB559" w14:textId="77777777" w:rsidR="00B719C7" w:rsidRDefault="00AE6FC0">
          <w:pPr>
            <w:ind w:firstLine="35"/>
            <w:jc w:val="center"/>
            <w:rPr>
              <w:color w:val="1F497D"/>
              <w:sz w:val="14"/>
              <w:szCs w:val="14"/>
              <w:u w:val="single"/>
            </w:rPr>
          </w:pPr>
          <w:r>
            <w:rPr>
              <w:color w:val="1F497D"/>
              <w:sz w:val="14"/>
              <w:szCs w:val="14"/>
              <w:u w:val="single"/>
            </w:rPr>
            <w:t>Sayfa No:</w:t>
          </w:r>
        </w:p>
      </w:tc>
    </w:tr>
    <w:tr w:rsidR="00B719C7" w14:paraId="32C71EFE" w14:textId="77777777">
      <w:trPr>
        <w:trHeight w:val="395"/>
      </w:trPr>
      <w:tc>
        <w:tcPr>
          <w:tcW w:w="4961" w:type="dxa"/>
          <w:vMerge/>
          <w:vAlign w:val="center"/>
        </w:tcPr>
        <w:p w14:paraId="7F859B8D" w14:textId="77777777" w:rsidR="00B719C7" w:rsidRDefault="00B719C7">
          <w:pPr>
            <w:widowControl w:val="0"/>
            <w:pBdr>
              <w:top w:val="nil"/>
              <w:left w:val="nil"/>
              <w:bottom w:val="nil"/>
              <w:right w:val="nil"/>
              <w:between w:val="nil"/>
            </w:pBdr>
            <w:spacing w:line="276" w:lineRule="auto"/>
            <w:ind w:firstLine="0"/>
            <w:rPr>
              <w:color w:val="1F497D"/>
              <w:sz w:val="14"/>
              <w:szCs w:val="14"/>
              <w:u w:val="single"/>
            </w:rPr>
          </w:pPr>
        </w:p>
      </w:tc>
      <w:tc>
        <w:tcPr>
          <w:tcW w:w="3260" w:type="dxa"/>
          <w:vMerge/>
          <w:vAlign w:val="center"/>
        </w:tcPr>
        <w:p w14:paraId="43AD6C74" w14:textId="77777777" w:rsidR="00B719C7" w:rsidRDefault="00B719C7">
          <w:pPr>
            <w:widowControl w:val="0"/>
            <w:pBdr>
              <w:top w:val="nil"/>
              <w:left w:val="nil"/>
              <w:bottom w:val="nil"/>
              <w:right w:val="nil"/>
              <w:between w:val="nil"/>
            </w:pBdr>
            <w:spacing w:line="276" w:lineRule="auto"/>
            <w:ind w:firstLine="0"/>
            <w:rPr>
              <w:color w:val="1F497D"/>
              <w:sz w:val="14"/>
              <w:szCs w:val="14"/>
              <w:u w:val="single"/>
            </w:rPr>
          </w:pPr>
        </w:p>
      </w:tc>
      <w:tc>
        <w:tcPr>
          <w:tcW w:w="993" w:type="dxa"/>
        </w:tcPr>
        <w:p w14:paraId="6F267E45" w14:textId="77777777" w:rsidR="00B719C7" w:rsidRDefault="00AE6FC0">
          <w:pPr>
            <w:pBdr>
              <w:top w:val="nil"/>
              <w:left w:val="nil"/>
              <w:bottom w:val="nil"/>
              <w:right w:val="nil"/>
              <w:between w:val="nil"/>
            </w:pBdr>
            <w:tabs>
              <w:tab w:val="center" w:pos="4536"/>
              <w:tab w:val="right" w:pos="9072"/>
            </w:tabs>
            <w:ind w:firstLine="35"/>
            <w:jc w:val="center"/>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sidR="00DA2FFB">
            <w:rPr>
              <w:noProof/>
              <w:color w:val="000000"/>
              <w:sz w:val="14"/>
              <w:szCs w:val="14"/>
            </w:rPr>
            <w:t>1</w:t>
          </w:r>
          <w:r>
            <w:rPr>
              <w:color w:val="000000"/>
              <w:sz w:val="14"/>
              <w:szCs w:val="14"/>
            </w:rPr>
            <w:fldChar w:fldCharType="end"/>
          </w:r>
          <w:r>
            <w:rPr>
              <w:color w:val="000000"/>
              <w:sz w:val="14"/>
              <w:szCs w:val="14"/>
            </w:rPr>
            <w:t>/12</w:t>
          </w:r>
        </w:p>
      </w:tc>
    </w:tr>
  </w:tbl>
  <w:p w14:paraId="1BFCCEEB" w14:textId="77777777" w:rsidR="00B719C7" w:rsidRDefault="00B719C7">
    <w:pPr>
      <w:pBdr>
        <w:top w:val="nil"/>
        <w:left w:val="nil"/>
        <w:bottom w:val="nil"/>
        <w:right w:val="nil"/>
        <w:between w:val="nil"/>
      </w:pBdr>
      <w:tabs>
        <w:tab w:val="center" w:pos="4536"/>
        <w:tab w:val="right" w:pos="9072"/>
      </w:tabs>
      <w:ind w:firstLine="0"/>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73E8" w14:textId="77777777" w:rsidR="00433BDD" w:rsidRDefault="00433BDD">
      <w:r>
        <w:separator/>
      </w:r>
    </w:p>
  </w:footnote>
  <w:footnote w:type="continuationSeparator" w:id="0">
    <w:p w14:paraId="15A46C64" w14:textId="77777777" w:rsidR="00433BDD" w:rsidRDefault="00433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55F4F" w14:textId="77777777" w:rsidR="00B719C7" w:rsidRDefault="00AE6FC0">
    <w:pPr>
      <w:ind w:left="2836" w:firstLine="708"/>
      <w:rPr>
        <w:rFonts w:ascii="Cambria" w:eastAsia="Cambria" w:hAnsi="Cambria" w:cs="Cambria"/>
        <w:b/>
        <w:color w:val="1F497D"/>
        <w:sz w:val="20"/>
        <w:szCs w:val="20"/>
      </w:rPr>
    </w:pPr>
    <w:r>
      <w:rPr>
        <w:rFonts w:ascii="Cambria" w:eastAsia="Cambria" w:hAnsi="Cambria" w:cs="Cambria"/>
        <w:b/>
        <w:color w:val="1F497D"/>
        <w:sz w:val="18"/>
        <w:szCs w:val="18"/>
      </w:rPr>
      <w:t>ÇAĞDAŞ YAŞAMI DESTEKLEME DERNEĞİ</w:t>
    </w:r>
  </w:p>
  <w:p w14:paraId="25F6351D" w14:textId="77777777" w:rsidR="00B719C7" w:rsidRDefault="00AE6FC0">
    <w:pPr>
      <w:pBdr>
        <w:top w:val="nil"/>
        <w:left w:val="nil"/>
        <w:bottom w:val="nil"/>
        <w:right w:val="nil"/>
        <w:between w:val="nil"/>
      </w:pBdr>
      <w:tabs>
        <w:tab w:val="center" w:pos="4536"/>
        <w:tab w:val="right" w:pos="9072"/>
      </w:tabs>
      <w:ind w:left="284" w:firstLine="0"/>
      <w:jc w:val="center"/>
      <w:rPr>
        <w:rFonts w:ascii="Cambria" w:eastAsia="Cambria" w:hAnsi="Cambria" w:cs="Cambria"/>
        <w:color w:val="1F497D"/>
        <w:sz w:val="18"/>
        <w:szCs w:val="18"/>
      </w:rPr>
    </w:pPr>
    <w:r>
      <w:rPr>
        <w:rFonts w:ascii="Cambria" w:eastAsia="Cambria" w:hAnsi="Cambria" w:cs="Cambria"/>
        <w:color w:val="1F497D"/>
        <w:sz w:val="18"/>
        <w:szCs w:val="18"/>
      </w:rPr>
      <w:t>Teknik Şartname Formu</w:t>
    </w:r>
  </w:p>
  <w:p w14:paraId="71606416" w14:textId="77777777" w:rsidR="00B719C7" w:rsidRDefault="00AE6FC0">
    <w:pPr>
      <w:pBdr>
        <w:top w:val="nil"/>
        <w:left w:val="nil"/>
        <w:bottom w:val="nil"/>
        <w:right w:val="nil"/>
        <w:between w:val="nil"/>
      </w:pBdr>
      <w:tabs>
        <w:tab w:val="center" w:pos="4536"/>
        <w:tab w:val="right" w:pos="9072"/>
      </w:tabs>
      <w:ind w:firstLine="0"/>
      <w:jc w:val="center"/>
      <w:rPr>
        <w:color w:val="000000"/>
      </w:rPr>
    </w:pPr>
    <w:r>
      <w:rPr>
        <w:noProof/>
        <w:lang w:val="en-US" w:eastAsia="en-US"/>
      </w:rPr>
      <mc:AlternateContent>
        <mc:Choice Requires="wps">
          <w:drawing>
            <wp:anchor distT="0" distB="0" distL="114300" distR="114300" simplePos="0" relativeHeight="251658240" behindDoc="0" locked="0" layoutInCell="1" hidden="0" allowOverlap="1" wp14:anchorId="13D5F0ED" wp14:editId="11886B79">
              <wp:simplePos x="0" y="0"/>
              <wp:positionH relativeFrom="column">
                <wp:posOffset>546100</wp:posOffset>
              </wp:positionH>
              <wp:positionV relativeFrom="paragraph">
                <wp:posOffset>0</wp:posOffset>
              </wp:positionV>
              <wp:extent cx="5868035" cy="31750"/>
              <wp:effectExtent l="0" t="0" r="0" b="0"/>
              <wp:wrapNone/>
              <wp:docPr id="2" name="Straight Arrow Connector 2"/>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15875" cap="flat" cmpd="sng">
                        <a:solidFill>
                          <a:srgbClr val="17365D"/>
                        </a:solidFill>
                        <a:prstDash val="solid"/>
                        <a:round/>
                        <a:headEnd type="none" w="sm" len="sm"/>
                        <a:tailEnd type="none" w="sm" len="sm"/>
                      </a:ln>
                    </wps:spPr>
                    <wps:bodyPr/>
                  </wps:wsp>
                </a:graphicData>
              </a:graphic>
            </wp:anchor>
          </w:drawing>
        </mc:Choice>
        <mc:Fallback xmlns:w15="http://schemas.microsoft.com/office/word/2012/wordml">
          <w:pict>
            <v:shapetype w14:anchorId="768BF274" id="_x0000_t32" coordsize="21600,21600" o:spt="32" o:oned="t" path="m,l21600,21600e" filled="f">
              <v:path arrowok="t" fillok="f" o:connecttype="none"/>
              <o:lock v:ext="edit" shapetype="t"/>
            </v:shapetype>
            <v:shape id="Straight Arrow Connector 2" o:spid="_x0000_s1026" type="#_x0000_t32" style="position:absolute;margin-left:43pt;margin-top:0;width:462.05pt;height: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E6wEAAL8DAAAOAAAAZHJzL2Uyb0RvYy54bWysU8mO2zAMvRfoPwi6N449zTJBnEGRdHop&#10;2gDTfoAiybYAbSA1cfL3pZRMpsuhQFEfZEoiHx8fqfXDyVl21IAm+JbXkyln2sugjO9b/v3b47sl&#10;Z5iEV8IGr1t+1sgfNm/frMe40k0YglUaGIF4XI2x5UNKcVVVKAftBE5C1J4uuwBOJNpCXykQI6E7&#10;WzXT6bwaA6gIQWpEOt1dLvmm4Hedlulr16FOzLacuKWyQlkPea02a7HqQcTByCsN8Q8snDCekt6g&#10;diIJ9gzmDyhnJAQMXZrI4KrQdUbqUgNVU09/q+ZpEFGXWkgcjDeZ8P/Byi/HPTCjWt5w5oWjFj0l&#10;EKYfEvsAEEa2Dd6TjAFYk9UaI64oaOv3cN1h3EMu/dSBy38qip0I7319f9+Q5ueW3y2WU/ouautT&#10;YpIcZstZU8/JQZJHuateQSJg+qSDY9loOV453cjURW1x/IyJaFDgS0Bm4MOjsba01no20lzOlosZ&#10;JRI0YZ0ViUwXqWb0fcHBYI3KMTkaoT9sLbCjoJmpF3fz2S4Tpxy/uOWEO4HDxa9cXeqD8OxVST5o&#10;oT56xdI5kq6eHgDPbNBxZjU9FzKKXxLG/t2PCFhPPHIHLppn6xDUubSinNOUFKbXic5j+PO+RL++&#10;u80PAAAA//8DAFBLAwQUAAYACAAAACEADPPqyNsAAAAGAQAADwAAAGRycy9kb3ducmV2LnhtbEyP&#10;QUvDQBCF74L/YRnBi9jdCpYQMylR6qFHaw89bpMxic3Ohuymif31Tk/KwIPhDe99k61n16kzDaH1&#10;jLBcGFDEpa9arhH2n++PCagQLVe280wIPxRgnd/eZDat/MQfdN7FWkkIh9QiNDH2qdahbMjZsPA9&#10;sXhffnA2yjrUuhrsJOGu00/GrLSzLUtDY3t6a6g87UaH8LAsi+8pOYwXY/avxea02TptEO/v5uIF&#10;VKQ5/h3DFV/QIRemox+5CqpDSFbySkQQvbpGBtQR4dmAzjP9Hz//BQAA//8DAFBLAQItABQABgAI&#10;AAAAIQC2gziS/gAAAOEBAAATAAAAAAAAAAAAAAAAAAAAAABbQ29udGVudF9UeXBlc10ueG1sUEsB&#10;Ai0AFAAGAAgAAAAhADj9If/WAAAAlAEAAAsAAAAAAAAAAAAAAAAALwEAAF9yZWxzLy5yZWxzUEsB&#10;Ai0AFAAGAAgAAAAhAHO/7gTrAQAAvwMAAA4AAAAAAAAAAAAAAAAALgIAAGRycy9lMm9Eb2MueG1s&#10;UEsBAi0AFAAGAAgAAAAhAAzz6sjbAAAABgEAAA8AAAAAAAAAAAAAAAAARQQAAGRycy9kb3ducmV2&#10;LnhtbFBLBQYAAAAABAAEAPMAAABNBQAAAAA=&#10;" strokecolor="#17365d" strokeweight="1.25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F03BB"/>
    <w:multiLevelType w:val="multilevel"/>
    <w:tmpl w:val="873CB296"/>
    <w:lvl w:ilvl="0">
      <w:start w:val="1"/>
      <w:numFmt w:val="decimal"/>
      <w:lvlText w:val="%1."/>
      <w:lvlJc w:val="left"/>
      <w:pPr>
        <w:ind w:left="1276" w:hanging="850"/>
      </w:pPr>
      <w:rPr>
        <w:b/>
        <w:color w:val="1F497D"/>
      </w:rPr>
    </w:lvl>
    <w:lvl w:ilvl="1">
      <w:start w:val="1"/>
      <w:numFmt w:val="decimal"/>
      <w:lvlText w:val="%1.%2."/>
      <w:lvlJc w:val="left"/>
      <w:pPr>
        <w:ind w:left="1701" w:hanging="850"/>
      </w:pPr>
      <w:rPr>
        <w:b/>
        <w:color w:val="366091"/>
        <w:sz w:val="20"/>
        <w:szCs w:val="20"/>
      </w:rPr>
    </w:lvl>
    <w:lvl w:ilvl="2">
      <w:start w:val="1"/>
      <w:numFmt w:val="decimal"/>
      <w:lvlText w:val="%1.%2.%3."/>
      <w:lvlJc w:val="left"/>
      <w:pPr>
        <w:ind w:left="6520" w:hanging="850"/>
      </w:pPr>
      <w:rPr>
        <w:b/>
        <w:color w:val="1F497D"/>
        <w:sz w:val="20"/>
        <w:szCs w:val="20"/>
      </w:rPr>
    </w:lvl>
    <w:lvl w:ilvl="3">
      <w:start w:val="1"/>
      <w:numFmt w:val="decimal"/>
      <w:lvlText w:val="%1.%2.%3.%4."/>
      <w:lvlJc w:val="left"/>
      <w:pPr>
        <w:ind w:left="4536" w:hanging="850"/>
      </w:pPr>
    </w:lvl>
    <w:lvl w:ilvl="4">
      <w:start w:val="1"/>
      <w:numFmt w:val="decimal"/>
      <w:lvlText w:val="%1.%2.%3.%4.%5."/>
      <w:lvlJc w:val="left"/>
      <w:pPr>
        <w:ind w:left="5670" w:hanging="850"/>
      </w:pPr>
    </w:lvl>
    <w:lvl w:ilvl="5">
      <w:start w:val="1"/>
      <w:numFmt w:val="decimal"/>
      <w:lvlText w:val="%1.%2.%3.%4.%5.%6."/>
      <w:lvlJc w:val="left"/>
      <w:pPr>
        <w:ind w:left="6804" w:hanging="850"/>
      </w:pPr>
    </w:lvl>
    <w:lvl w:ilvl="6">
      <w:start w:val="1"/>
      <w:numFmt w:val="decimal"/>
      <w:lvlText w:val="%1.%2.%3.%4.%5.%6.%7."/>
      <w:lvlJc w:val="left"/>
      <w:pPr>
        <w:ind w:left="7938" w:hanging="850"/>
      </w:pPr>
    </w:lvl>
    <w:lvl w:ilvl="7">
      <w:start w:val="1"/>
      <w:numFmt w:val="decimal"/>
      <w:lvlText w:val="%1.%2.%3.%4.%5.%6.%7.%8."/>
      <w:lvlJc w:val="left"/>
      <w:pPr>
        <w:ind w:left="9072" w:hanging="850"/>
      </w:pPr>
    </w:lvl>
    <w:lvl w:ilvl="8">
      <w:start w:val="1"/>
      <w:numFmt w:val="decimal"/>
      <w:lvlText w:val="%1.%2.%3.%4.%5.%6.%7.%8.%9."/>
      <w:lvlJc w:val="left"/>
      <w:pPr>
        <w:ind w:left="10206" w:hanging="8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C7"/>
    <w:rsid w:val="00073EE2"/>
    <w:rsid w:val="000E6749"/>
    <w:rsid w:val="000F35C9"/>
    <w:rsid w:val="0012240F"/>
    <w:rsid w:val="00132C3D"/>
    <w:rsid w:val="0014386F"/>
    <w:rsid w:val="00170DD0"/>
    <w:rsid w:val="001713B7"/>
    <w:rsid w:val="001D0ED7"/>
    <w:rsid w:val="001E2EA2"/>
    <w:rsid w:val="002C3623"/>
    <w:rsid w:val="002E02DF"/>
    <w:rsid w:val="0031713E"/>
    <w:rsid w:val="00337C01"/>
    <w:rsid w:val="00351BC4"/>
    <w:rsid w:val="00353E78"/>
    <w:rsid w:val="00372C3A"/>
    <w:rsid w:val="003C6958"/>
    <w:rsid w:val="00406736"/>
    <w:rsid w:val="00433BDD"/>
    <w:rsid w:val="0044431E"/>
    <w:rsid w:val="00452CD3"/>
    <w:rsid w:val="004E1E39"/>
    <w:rsid w:val="00550D4D"/>
    <w:rsid w:val="00591C8F"/>
    <w:rsid w:val="005934E8"/>
    <w:rsid w:val="005A3AE0"/>
    <w:rsid w:val="005B314D"/>
    <w:rsid w:val="005B70D8"/>
    <w:rsid w:val="005E358C"/>
    <w:rsid w:val="006836B1"/>
    <w:rsid w:val="00713310"/>
    <w:rsid w:val="007767CC"/>
    <w:rsid w:val="00843F3B"/>
    <w:rsid w:val="008A3D10"/>
    <w:rsid w:val="008F1055"/>
    <w:rsid w:val="00945D37"/>
    <w:rsid w:val="00964EA4"/>
    <w:rsid w:val="00972C35"/>
    <w:rsid w:val="0098244E"/>
    <w:rsid w:val="0098245D"/>
    <w:rsid w:val="00A5451E"/>
    <w:rsid w:val="00AB0205"/>
    <w:rsid w:val="00AE6FC0"/>
    <w:rsid w:val="00B122AB"/>
    <w:rsid w:val="00B435A1"/>
    <w:rsid w:val="00B719C7"/>
    <w:rsid w:val="00BE496A"/>
    <w:rsid w:val="00C033F9"/>
    <w:rsid w:val="00C77952"/>
    <w:rsid w:val="00CD0CC8"/>
    <w:rsid w:val="00D31E05"/>
    <w:rsid w:val="00DA2FFB"/>
    <w:rsid w:val="00E57FAC"/>
    <w:rsid w:val="00ED2EC8"/>
    <w:rsid w:val="00F23CB0"/>
    <w:rsid w:val="00F95E52"/>
    <w:rsid w:val="00FA7E94"/>
    <w:rsid w:val="00FD72E6"/>
    <w:rsid w:val="00FE441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tr-TR" w:eastAsia="tr-TR"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120" w:after="120"/>
      <w:ind w:left="1276" w:hanging="850"/>
      <w:outlineLvl w:val="0"/>
    </w:pPr>
    <w:rPr>
      <w:b/>
    </w:rPr>
  </w:style>
  <w:style w:type="paragraph" w:styleId="Heading2">
    <w:name w:val="heading 2"/>
    <w:basedOn w:val="Normal"/>
    <w:next w:val="Normal"/>
    <w:pPr>
      <w:keepNext/>
      <w:spacing w:before="120" w:after="120"/>
      <w:ind w:left="1701" w:hanging="850"/>
      <w:outlineLvl w:val="1"/>
    </w:pPr>
    <w:rPr>
      <w:b/>
    </w:rPr>
  </w:style>
  <w:style w:type="paragraph" w:styleId="Heading3">
    <w:name w:val="heading 3"/>
    <w:basedOn w:val="Normal"/>
    <w:next w:val="Normal"/>
    <w:pPr>
      <w:keepNext/>
      <w:spacing w:before="240" w:after="60"/>
      <w:ind w:left="6520" w:hanging="850"/>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7952"/>
    <w:rPr>
      <w:rFonts w:ascii="Tahoma" w:hAnsi="Tahoma" w:cs="Tahoma"/>
      <w:sz w:val="16"/>
      <w:szCs w:val="16"/>
    </w:rPr>
  </w:style>
  <w:style w:type="character" w:customStyle="1" w:styleId="BalloonTextChar">
    <w:name w:val="Balloon Text Char"/>
    <w:basedOn w:val="DefaultParagraphFont"/>
    <w:link w:val="BalloonText"/>
    <w:uiPriority w:val="99"/>
    <w:semiHidden/>
    <w:rsid w:val="00C7795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77952"/>
    <w:rPr>
      <w:b/>
      <w:bCs/>
    </w:rPr>
  </w:style>
  <w:style w:type="character" w:customStyle="1" w:styleId="CommentSubjectChar">
    <w:name w:val="Comment Subject Char"/>
    <w:basedOn w:val="CommentTextChar"/>
    <w:link w:val="CommentSubject"/>
    <w:uiPriority w:val="99"/>
    <w:semiHidden/>
    <w:rsid w:val="00C77952"/>
    <w:rPr>
      <w:b/>
      <w:bCs/>
      <w:sz w:val="20"/>
      <w:szCs w:val="20"/>
    </w:rPr>
  </w:style>
  <w:style w:type="paragraph" w:styleId="ListParagraph">
    <w:name w:val="List Paragraph"/>
    <w:basedOn w:val="Normal"/>
    <w:uiPriority w:val="34"/>
    <w:qFormat/>
    <w:rsid w:val="00683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tr-TR" w:eastAsia="tr-TR"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120" w:after="120"/>
      <w:ind w:left="1276" w:hanging="850"/>
      <w:outlineLvl w:val="0"/>
    </w:pPr>
    <w:rPr>
      <w:b/>
    </w:rPr>
  </w:style>
  <w:style w:type="paragraph" w:styleId="Heading2">
    <w:name w:val="heading 2"/>
    <w:basedOn w:val="Normal"/>
    <w:next w:val="Normal"/>
    <w:pPr>
      <w:keepNext/>
      <w:spacing w:before="120" w:after="120"/>
      <w:ind w:left="1701" w:hanging="850"/>
      <w:outlineLvl w:val="1"/>
    </w:pPr>
    <w:rPr>
      <w:b/>
    </w:rPr>
  </w:style>
  <w:style w:type="paragraph" w:styleId="Heading3">
    <w:name w:val="heading 3"/>
    <w:basedOn w:val="Normal"/>
    <w:next w:val="Normal"/>
    <w:pPr>
      <w:keepNext/>
      <w:spacing w:before="240" w:after="60"/>
      <w:ind w:left="6520" w:hanging="850"/>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7952"/>
    <w:rPr>
      <w:rFonts w:ascii="Tahoma" w:hAnsi="Tahoma" w:cs="Tahoma"/>
      <w:sz w:val="16"/>
      <w:szCs w:val="16"/>
    </w:rPr>
  </w:style>
  <w:style w:type="character" w:customStyle="1" w:styleId="BalloonTextChar">
    <w:name w:val="Balloon Text Char"/>
    <w:basedOn w:val="DefaultParagraphFont"/>
    <w:link w:val="BalloonText"/>
    <w:uiPriority w:val="99"/>
    <w:semiHidden/>
    <w:rsid w:val="00C7795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77952"/>
    <w:rPr>
      <w:b/>
      <w:bCs/>
    </w:rPr>
  </w:style>
  <w:style w:type="character" w:customStyle="1" w:styleId="CommentSubjectChar">
    <w:name w:val="Comment Subject Char"/>
    <w:basedOn w:val="CommentTextChar"/>
    <w:link w:val="CommentSubject"/>
    <w:uiPriority w:val="99"/>
    <w:semiHidden/>
    <w:rsid w:val="00C77952"/>
    <w:rPr>
      <w:b/>
      <w:bCs/>
      <w:sz w:val="20"/>
      <w:szCs w:val="20"/>
    </w:rPr>
  </w:style>
  <w:style w:type="paragraph" w:styleId="ListParagraph">
    <w:name w:val="List Paragraph"/>
    <w:basedOn w:val="Normal"/>
    <w:uiPriority w:val="34"/>
    <w:qFormat/>
    <w:rsid w:val="00683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69124">
      <w:bodyDiv w:val="1"/>
      <w:marLeft w:val="0"/>
      <w:marRight w:val="0"/>
      <w:marTop w:val="0"/>
      <w:marBottom w:val="0"/>
      <w:divBdr>
        <w:top w:val="none" w:sz="0" w:space="0" w:color="auto"/>
        <w:left w:val="none" w:sz="0" w:space="0" w:color="auto"/>
        <w:bottom w:val="none" w:sz="0" w:space="0" w:color="auto"/>
        <w:right w:val="none" w:sz="0" w:space="0" w:color="auto"/>
      </w:divBdr>
    </w:div>
    <w:div w:id="1001812471">
      <w:bodyDiv w:val="1"/>
      <w:marLeft w:val="0"/>
      <w:marRight w:val="0"/>
      <w:marTop w:val="0"/>
      <w:marBottom w:val="0"/>
      <w:divBdr>
        <w:top w:val="none" w:sz="0" w:space="0" w:color="auto"/>
        <w:left w:val="none" w:sz="0" w:space="0" w:color="auto"/>
        <w:bottom w:val="none" w:sz="0" w:space="0" w:color="auto"/>
        <w:right w:val="none" w:sz="0" w:space="0" w:color="auto"/>
      </w:divBdr>
    </w:div>
    <w:div w:id="1013267490">
      <w:bodyDiv w:val="1"/>
      <w:marLeft w:val="0"/>
      <w:marRight w:val="0"/>
      <w:marTop w:val="0"/>
      <w:marBottom w:val="0"/>
      <w:divBdr>
        <w:top w:val="none" w:sz="0" w:space="0" w:color="auto"/>
        <w:left w:val="none" w:sz="0" w:space="0" w:color="auto"/>
        <w:bottom w:val="none" w:sz="0" w:space="0" w:color="auto"/>
        <w:right w:val="none" w:sz="0" w:space="0" w:color="auto"/>
      </w:divBdr>
    </w:div>
    <w:div w:id="1047218352">
      <w:bodyDiv w:val="1"/>
      <w:marLeft w:val="0"/>
      <w:marRight w:val="0"/>
      <w:marTop w:val="0"/>
      <w:marBottom w:val="0"/>
      <w:divBdr>
        <w:top w:val="none" w:sz="0" w:space="0" w:color="auto"/>
        <w:left w:val="none" w:sz="0" w:space="0" w:color="auto"/>
        <w:bottom w:val="none" w:sz="0" w:space="0" w:color="auto"/>
        <w:right w:val="none" w:sz="0" w:space="0" w:color="auto"/>
      </w:divBdr>
    </w:div>
    <w:div w:id="1908147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www.kocaeli.bel.tr" TargetMode="External"/><Relationship Id="rId2" Type="http://schemas.openxmlformats.org/officeDocument/2006/relationships/hyperlink" Target="http://www.kocaeli.bel.tr" TargetMode="External"/><Relationship Id="rId1" Type="http://schemas.openxmlformats.org/officeDocument/2006/relationships/hyperlink" Target="http://www.kocaeli.bel.tr" TargetMode="External"/><Relationship Id="rId4" Type="http://schemas.openxmlformats.org/officeDocument/2006/relationships/hyperlink" Target="http://www.kocaeli.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A07D-8C42-4BF3-8B3E-74A228FD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Nalan Yalçın</dc:creator>
  <cp:lastModifiedBy>Bilgi İşlem</cp:lastModifiedBy>
  <cp:revision>7</cp:revision>
  <dcterms:created xsi:type="dcterms:W3CDTF">2021-05-31T08:56:00Z</dcterms:created>
  <dcterms:modified xsi:type="dcterms:W3CDTF">2021-06-02T12:40:00Z</dcterms:modified>
</cp:coreProperties>
</file>